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142" w:tblpY="1606"/>
        <w:tblW w:w="9809" w:type="dxa"/>
        <w:shd w:val="clear" w:color="auto" w:fill="DFDFDD" w:themeFill="accent6" w:themeFillTint="99"/>
        <w:tblLayout w:type="fixed"/>
        <w:tblCellMar>
          <w:left w:w="57" w:type="dxa"/>
          <w:right w:w="57" w:type="dxa"/>
        </w:tblCellMar>
        <w:tblLook w:val="0020" w:firstRow="1" w:lastRow="0" w:firstColumn="0" w:lastColumn="0" w:noHBand="0" w:noVBand="0"/>
      </w:tblPr>
      <w:tblGrid>
        <w:gridCol w:w="173"/>
        <w:gridCol w:w="9636"/>
      </w:tblGrid>
      <w:tr w:rsidR="007C2D46" w14:paraId="1561A9F5" w14:textId="77777777" w:rsidTr="007C2D46">
        <w:trPr>
          <w:trHeight w:val="9924"/>
        </w:trPr>
        <w:tc>
          <w:tcPr>
            <w:tcW w:w="173" w:type="dxa"/>
            <w:shd w:val="clear" w:color="auto" w:fill="DFDFDD" w:themeFill="accent6" w:themeFillTint="99"/>
          </w:tcPr>
          <w:p w14:paraId="547A7F26" w14:textId="77777777" w:rsidR="007C2D46" w:rsidRDefault="007C2D46" w:rsidP="00E43CF0">
            <w:pPr>
              <w:spacing w:line="276" w:lineRule="auto"/>
              <w:jc w:val="both"/>
            </w:pPr>
          </w:p>
          <w:p w14:paraId="7A6CB130" w14:textId="77777777" w:rsidR="007C2D46" w:rsidRDefault="007C2D46" w:rsidP="00E43CF0">
            <w:pPr>
              <w:spacing w:line="276" w:lineRule="auto"/>
              <w:jc w:val="both"/>
            </w:pPr>
          </w:p>
          <w:p w14:paraId="36D67D38" w14:textId="77777777" w:rsidR="007C2D46" w:rsidRDefault="007C2D46" w:rsidP="00E43CF0">
            <w:pPr>
              <w:spacing w:line="276" w:lineRule="auto"/>
              <w:jc w:val="both"/>
            </w:pPr>
          </w:p>
          <w:p w14:paraId="5D8E8DB5" w14:textId="77777777" w:rsidR="007C2D46" w:rsidRDefault="007C2D46" w:rsidP="00E43CF0">
            <w:pPr>
              <w:spacing w:line="276" w:lineRule="auto"/>
              <w:jc w:val="both"/>
            </w:pPr>
          </w:p>
          <w:p w14:paraId="40DF33B8" w14:textId="77777777" w:rsidR="007C2D46" w:rsidRDefault="007C2D46" w:rsidP="00E43CF0">
            <w:pPr>
              <w:spacing w:line="276" w:lineRule="auto"/>
              <w:jc w:val="both"/>
            </w:pPr>
          </w:p>
        </w:tc>
        <w:tc>
          <w:tcPr>
            <w:tcW w:w="9636" w:type="dxa"/>
            <w:shd w:val="clear" w:color="auto" w:fill="DFDFDD" w:themeFill="accent6" w:themeFillTint="99"/>
          </w:tcPr>
          <w:p w14:paraId="4DCFE0F3" w14:textId="77777777" w:rsidR="007C2D46" w:rsidRDefault="007C2D46" w:rsidP="00E43CF0">
            <w:pPr>
              <w:pStyle w:val="Cover-ReportTitle"/>
              <w:spacing w:after="0" w:line="276" w:lineRule="auto"/>
              <w:jc w:val="center"/>
              <w:rPr>
                <w:b/>
                <w:bCs/>
                <w:sz w:val="72"/>
                <w:szCs w:val="74"/>
              </w:rPr>
            </w:pPr>
          </w:p>
          <w:p w14:paraId="20947630" w14:textId="77777777" w:rsidR="00E877DA" w:rsidRPr="00263E60" w:rsidRDefault="00E877DA" w:rsidP="003B1ED4">
            <w:pPr>
              <w:pStyle w:val="Cover-ReportTitle"/>
              <w:spacing w:after="0" w:line="276" w:lineRule="auto"/>
              <w:ind w:left="-83"/>
              <w:jc w:val="center"/>
              <w:rPr>
                <w:b/>
                <w:bCs/>
                <w:sz w:val="48"/>
                <w:szCs w:val="48"/>
              </w:rPr>
            </w:pPr>
            <w:r w:rsidRPr="00263E60">
              <w:rPr>
                <w:b/>
                <w:bCs/>
                <w:sz w:val="48"/>
                <w:szCs w:val="48"/>
              </w:rPr>
              <w:t>Invitation to Tender</w:t>
            </w:r>
          </w:p>
          <w:p w14:paraId="7A86D0C6" w14:textId="77777777" w:rsidR="00E877DA" w:rsidRPr="00263E60" w:rsidRDefault="00E877DA" w:rsidP="003B1ED4">
            <w:pPr>
              <w:pStyle w:val="Cover-ReportTitle"/>
              <w:spacing w:line="276" w:lineRule="auto"/>
              <w:ind w:left="-83"/>
              <w:jc w:val="center"/>
              <w:rPr>
                <w:b/>
                <w:bCs/>
                <w:sz w:val="48"/>
                <w:szCs w:val="48"/>
              </w:rPr>
            </w:pPr>
            <w:r w:rsidRPr="00263E60">
              <w:rPr>
                <w:b/>
                <w:bCs/>
                <w:sz w:val="48"/>
                <w:szCs w:val="48"/>
              </w:rPr>
              <w:t>Open Procedure for Covered Procurements</w:t>
            </w:r>
          </w:p>
          <w:p w14:paraId="210424C2" w14:textId="77777777" w:rsidR="00E877DA" w:rsidRPr="00263E60" w:rsidRDefault="00E877DA" w:rsidP="003B1ED4">
            <w:pPr>
              <w:pStyle w:val="Cover-Subtitle"/>
              <w:spacing w:line="276" w:lineRule="auto"/>
              <w:ind w:left="-83"/>
              <w:jc w:val="center"/>
              <w:rPr>
                <w:sz w:val="48"/>
                <w:szCs w:val="48"/>
              </w:rPr>
            </w:pPr>
            <w:r w:rsidRPr="00263E60">
              <w:rPr>
                <w:sz w:val="48"/>
                <w:szCs w:val="48"/>
              </w:rPr>
              <w:t>(Procurement Act 2023)</w:t>
            </w:r>
          </w:p>
          <w:p w14:paraId="3702DE73" w14:textId="77777777" w:rsidR="00E877DA" w:rsidRPr="00263E60" w:rsidRDefault="00E877DA" w:rsidP="003B1ED4">
            <w:pPr>
              <w:pStyle w:val="Cover-Subtitle"/>
              <w:spacing w:line="276" w:lineRule="auto"/>
              <w:ind w:left="-83"/>
              <w:jc w:val="center"/>
              <w:rPr>
                <w:sz w:val="16"/>
                <w:szCs w:val="16"/>
              </w:rPr>
            </w:pPr>
          </w:p>
          <w:p w14:paraId="5B87A2E4" w14:textId="77777777" w:rsidR="00E877DA" w:rsidRPr="00263E60" w:rsidRDefault="00E877DA" w:rsidP="003B1ED4">
            <w:pPr>
              <w:pStyle w:val="Cover-Date"/>
              <w:tabs>
                <w:tab w:val="left" w:pos="4800"/>
              </w:tabs>
              <w:spacing w:line="276" w:lineRule="auto"/>
              <w:ind w:left="-83"/>
              <w:jc w:val="center"/>
              <w:rPr>
                <w:b/>
                <w:bCs/>
                <w:color w:val="auto"/>
                <w:sz w:val="40"/>
                <w:szCs w:val="64"/>
              </w:rPr>
            </w:pPr>
            <w:r w:rsidRPr="00263E60">
              <w:rPr>
                <w:b/>
                <w:bCs/>
                <w:color w:val="auto"/>
                <w:sz w:val="40"/>
                <w:szCs w:val="64"/>
              </w:rPr>
              <w:t xml:space="preserve">Early Years Provision </w:t>
            </w:r>
            <w:r>
              <w:rPr>
                <w:b/>
                <w:bCs/>
                <w:color w:val="auto"/>
                <w:sz w:val="40"/>
                <w:szCs w:val="64"/>
              </w:rPr>
              <w:t>– Concession Contract</w:t>
            </w:r>
          </w:p>
          <w:p w14:paraId="7D80E987" w14:textId="77777777" w:rsidR="00E877DA" w:rsidRPr="00263E60" w:rsidRDefault="00E877DA" w:rsidP="003B1ED4">
            <w:pPr>
              <w:pStyle w:val="Cover-Date"/>
              <w:tabs>
                <w:tab w:val="left" w:pos="4800"/>
              </w:tabs>
              <w:spacing w:line="276" w:lineRule="auto"/>
              <w:ind w:left="-83"/>
              <w:jc w:val="center"/>
              <w:rPr>
                <w:b/>
                <w:bCs/>
                <w:color w:val="auto"/>
                <w:sz w:val="40"/>
                <w:szCs w:val="64"/>
              </w:rPr>
            </w:pPr>
            <w:r>
              <w:rPr>
                <w:b/>
                <w:bCs/>
                <w:color w:val="auto"/>
                <w:sz w:val="40"/>
                <w:szCs w:val="64"/>
              </w:rPr>
              <w:t>Consisting of t</w:t>
            </w:r>
            <w:r w:rsidRPr="00263E60">
              <w:rPr>
                <w:b/>
                <w:bCs/>
                <w:color w:val="auto"/>
                <w:sz w:val="40"/>
                <w:szCs w:val="64"/>
              </w:rPr>
              <w:t>wo Lots:</w:t>
            </w:r>
          </w:p>
          <w:p w14:paraId="558BE50A" w14:textId="45852AE4" w:rsidR="00E877DA" w:rsidRPr="00263E60" w:rsidRDefault="00E877DA" w:rsidP="003B1ED4">
            <w:pPr>
              <w:pStyle w:val="Cover-Date"/>
              <w:tabs>
                <w:tab w:val="left" w:pos="4800"/>
              </w:tabs>
              <w:spacing w:line="276" w:lineRule="auto"/>
              <w:ind w:left="-83"/>
              <w:jc w:val="center"/>
              <w:rPr>
                <w:b/>
                <w:bCs/>
                <w:color w:val="auto"/>
                <w:sz w:val="40"/>
                <w:szCs w:val="64"/>
              </w:rPr>
            </w:pPr>
            <w:r w:rsidRPr="00263E60">
              <w:rPr>
                <w:b/>
                <w:bCs/>
                <w:color w:val="auto"/>
                <w:sz w:val="40"/>
                <w:szCs w:val="64"/>
              </w:rPr>
              <w:t xml:space="preserve">Lot 1: Early Years Provision at </w:t>
            </w:r>
            <w:r w:rsidR="0054109A">
              <w:rPr>
                <w:b/>
                <w:bCs/>
                <w:color w:val="auto"/>
                <w:sz w:val="40"/>
                <w:szCs w:val="64"/>
              </w:rPr>
              <w:t>the M</w:t>
            </w:r>
            <w:r w:rsidRPr="00263E60">
              <w:rPr>
                <w:b/>
                <w:bCs/>
                <w:color w:val="auto"/>
                <w:sz w:val="40"/>
                <w:szCs w:val="64"/>
              </w:rPr>
              <w:t>eadow</w:t>
            </w:r>
            <w:r w:rsidR="0054109A">
              <w:rPr>
                <w:b/>
                <w:bCs/>
                <w:color w:val="auto"/>
                <w:sz w:val="40"/>
                <w:szCs w:val="64"/>
              </w:rPr>
              <w:t>s</w:t>
            </w:r>
            <w:r w:rsidRPr="00263E60">
              <w:rPr>
                <w:b/>
                <w:bCs/>
                <w:color w:val="auto"/>
                <w:sz w:val="40"/>
                <w:szCs w:val="64"/>
              </w:rPr>
              <w:t xml:space="preserve"> Family Hub</w:t>
            </w:r>
          </w:p>
          <w:p w14:paraId="72DE9A5B" w14:textId="784BF1F1" w:rsidR="00E877DA" w:rsidRPr="00263E60" w:rsidRDefault="00E877DA" w:rsidP="003B1ED4">
            <w:pPr>
              <w:pStyle w:val="Cover-Date"/>
              <w:tabs>
                <w:tab w:val="left" w:pos="4800"/>
              </w:tabs>
              <w:spacing w:line="276" w:lineRule="auto"/>
              <w:ind w:left="-83"/>
              <w:jc w:val="center"/>
              <w:rPr>
                <w:b/>
                <w:bCs/>
                <w:color w:val="auto"/>
                <w:sz w:val="40"/>
                <w:szCs w:val="64"/>
              </w:rPr>
            </w:pPr>
            <w:r w:rsidRPr="00263E60">
              <w:rPr>
                <w:b/>
                <w:bCs/>
                <w:color w:val="auto"/>
                <w:sz w:val="40"/>
                <w:szCs w:val="64"/>
              </w:rPr>
              <w:t xml:space="preserve">Lot 2: Early Years Provision at </w:t>
            </w:r>
            <w:r w:rsidR="005D537E">
              <w:rPr>
                <w:b/>
                <w:bCs/>
                <w:color w:val="auto"/>
                <w:sz w:val="40"/>
                <w:szCs w:val="64"/>
              </w:rPr>
              <w:t>the Broxtowe</w:t>
            </w:r>
            <w:r w:rsidRPr="00263E60">
              <w:rPr>
                <w:b/>
                <w:bCs/>
                <w:color w:val="auto"/>
                <w:sz w:val="40"/>
                <w:szCs w:val="64"/>
              </w:rPr>
              <w:t xml:space="preserve"> Family Hub</w:t>
            </w:r>
          </w:p>
          <w:p w14:paraId="60D47A36" w14:textId="77777777" w:rsidR="00E877DA" w:rsidRPr="00263E60" w:rsidRDefault="00E877DA" w:rsidP="003B1ED4">
            <w:pPr>
              <w:pStyle w:val="Cover-Date"/>
              <w:spacing w:line="276" w:lineRule="auto"/>
              <w:ind w:left="-83"/>
              <w:jc w:val="center"/>
              <w:rPr>
                <w:b/>
                <w:bCs/>
                <w:color w:val="auto"/>
                <w:sz w:val="40"/>
                <w:szCs w:val="64"/>
              </w:rPr>
            </w:pPr>
            <w:r w:rsidRPr="00263E60">
              <w:rPr>
                <w:b/>
                <w:bCs/>
                <w:color w:val="auto"/>
                <w:sz w:val="40"/>
                <w:szCs w:val="64"/>
              </w:rPr>
              <w:t xml:space="preserve">CPU5378 </w:t>
            </w:r>
          </w:p>
          <w:p w14:paraId="52614BD9" w14:textId="0381BA39" w:rsidR="00E877DA" w:rsidRPr="00263E60" w:rsidRDefault="00E877DA" w:rsidP="003B1ED4">
            <w:pPr>
              <w:pStyle w:val="Cover-Date"/>
              <w:spacing w:line="276" w:lineRule="auto"/>
              <w:ind w:left="-83"/>
              <w:jc w:val="center"/>
              <w:rPr>
                <w:b/>
                <w:bCs/>
                <w:color w:val="auto"/>
                <w:sz w:val="40"/>
                <w:szCs w:val="64"/>
              </w:rPr>
            </w:pPr>
            <w:r w:rsidRPr="00263E60">
              <w:rPr>
                <w:b/>
                <w:bCs/>
                <w:color w:val="auto"/>
                <w:sz w:val="40"/>
                <w:szCs w:val="64"/>
              </w:rPr>
              <w:t xml:space="preserve">CDP Procurement Identifier: </w:t>
            </w:r>
            <w:r w:rsidR="005D537E" w:rsidRPr="005D537E">
              <w:rPr>
                <w:b/>
                <w:bCs/>
                <w:color w:val="auto"/>
                <w:sz w:val="40"/>
                <w:szCs w:val="64"/>
              </w:rPr>
              <w:t>ocds-h6vhtk-04e8d1</w:t>
            </w:r>
          </w:p>
          <w:p w14:paraId="79A7A2B0" w14:textId="77777777" w:rsidR="00E877DA" w:rsidRDefault="00E877DA" w:rsidP="003B1ED4">
            <w:pPr>
              <w:pStyle w:val="BodyText1"/>
              <w:spacing w:line="276" w:lineRule="auto"/>
              <w:ind w:left="-83"/>
              <w:jc w:val="center"/>
              <w:rPr>
                <w:b/>
                <w:bCs/>
                <w:sz w:val="40"/>
                <w:szCs w:val="40"/>
              </w:rPr>
            </w:pPr>
          </w:p>
          <w:p w14:paraId="3607FA82" w14:textId="2252FE6E" w:rsidR="007C2D46" w:rsidRPr="001A3B5D" w:rsidRDefault="00E877DA" w:rsidP="003B1ED4">
            <w:pPr>
              <w:pStyle w:val="BodyText1"/>
              <w:spacing w:line="276" w:lineRule="auto"/>
              <w:ind w:left="-83"/>
              <w:jc w:val="center"/>
              <w:rPr>
                <w:b/>
                <w:bCs/>
                <w:sz w:val="40"/>
                <w:szCs w:val="40"/>
              </w:rPr>
            </w:pPr>
            <w:r w:rsidRPr="00263E60">
              <w:rPr>
                <w:b/>
                <w:bCs/>
                <w:sz w:val="40"/>
                <w:szCs w:val="40"/>
              </w:rPr>
              <w:t xml:space="preserve">Tender submission deadline: </w:t>
            </w:r>
            <w:r w:rsidR="001A3B5D" w:rsidRPr="001A3B5D">
              <w:rPr>
                <w:b/>
                <w:bCs/>
                <w:sz w:val="40"/>
                <w:szCs w:val="40"/>
              </w:rPr>
              <w:t>12 May 2025</w:t>
            </w:r>
            <w:r w:rsidRPr="001A3B5D">
              <w:rPr>
                <w:b/>
                <w:bCs/>
                <w:sz w:val="40"/>
                <w:szCs w:val="40"/>
              </w:rPr>
              <w:t xml:space="preserve">  </w:t>
            </w:r>
            <w:r w:rsidR="001A3B5D" w:rsidRPr="001A3B5D">
              <w:rPr>
                <w:b/>
                <w:bCs/>
                <w:sz w:val="40"/>
                <w:szCs w:val="40"/>
              </w:rPr>
              <w:t>10</w:t>
            </w:r>
            <w:r w:rsidRPr="001A3B5D">
              <w:rPr>
                <w:b/>
                <w:bCs/>
                <w:sz w:val="40"/>
                <w:szCs w:val="40"/>
              </w:rPr>
              <w:t>:00hrs</w:t>
            </w:r>
            <w:r w:rsidR="001A3B5D" w:rsidRPr="001A3B5D">
              <w:rPr>
                <w:b/>
                <w:bCs/>
                <w:sz w:val="40"/>
                <w:szCs w:val="40"/>
              </w:rPr>
              <w:t xml:space="preserve"> (am)</w:t>
            </w:r>
          </w:p>
          <w:p w14:paraId="6B2213E2" w14:textId="77777777" w:rsidR="007C2D46" w:rsidRPr="00E8011B" w:rsidRDefault="007C2D46" w:rsidP="00E43CF0">
            <w:pPr>
              <w:pStyle w:val="Cover-Subtitle"/>
              <w:spacing w:line="276" w:lineRule="auto"/>
              <w:jc w:val="center"/>
            </w:pPr>
          </w:p>
        </w:tc>
      </w:tr>
    </w:tbl>
    <w:p w14:paraId="69A0E973" w14:textId="5A89E946" w:rsidR="00F72F39" w:rsidRDefault="00F72F39" w:rsidP="00E43CF0">
      <w:pPr>
        <w:pBdr>
          <w:top w:val="nil"/>
          <w:left w:val="nil"/>
          <w:bottom w:val="nil"/>
          <w:right w:val="nil"/>
          <w:between w:val="nil"/>
        </w:pBdr>
        <w:spacing w:line="276" w:lineRule="auto"/>
        <w:jc w:val="both"/>
        <w:rPr>
          <w:color w:val="000000"/>
        </w:rPr>
      </w:pPr>
    </w:p>
    <w:p w14:paraId="75DB533C" w14:textId="49AAB2F5" w:rsidR="00466D7A" w:rsidRDefault="00466D7A" w:rsidP="00E43CF0">
      <w:pPr>
        <w:pBdr>
          <w:top w:val="nil"/>
          <w:left w:val="nil"/>
          <w:bottom w:val="nil"/>
          <w:right w:val="nil"/>
          <w:between w:val="nil"/>
        </w:pBdr>
        <w:spacing w:line="276" w:lineRule="auto"/>
        <w:jc w:val="both"/>
        <w:rPr>
          <w:color w:val="000000"/>
        </w:rPr>
      </w:pPr>
    </w:p>
    <w:p w14:paraId="471293D4" w14:textId="77C6FAFE" w:rsidR="00E451D3" w:rsidRDefault="00F32341" w:rsidP="00E43CF0">
      <w:pPr>
        <w:pBdr>
          <w:top w:val="nil"/>
          <w:left w:val="nil"/>
          <w:bottom w:val="nil"/>
          <w:right w:val="nil"/>
          <w:between w:val="nil"/>
        </w:pBdr>
        <w:spacing w:line="276" w:lineRule="auto"/>
        <w:jc w:val="both"/>
        <w:rPr>
          <w:color w:val="000000"/>
        </w:rPr>
      </w:pPr>
      <w:r>
        <w:rPr>
          <w:noProof/>
        </w:rPr>
        <w:drawing>
          <wp:anchor distT="0" distB="0" distL="114300" distR="114300" simplePos="0" relativeHeight="251658240" behindDoc="0" locked="0" layoutInCell="1" allowOverlap="1" wp14:anchorId="734837D5" wp14:editId="5ED3EB21">
            <wp:simplePos x="0" y="0"/>
            <wp:positionH relativeFrom="column">
              <wp:posOffset>5077460</wp:posOffset>
            </wp:positionH>
            <wp:positionV relativeFrom="paragraph">
              <wp:posOffset>11430</wp:posOffset>
            </wp:positionV>
            <wp:extent cx="1449705" cy="483235"/>
            <wp:effectExtent l="0" t="0" r="0" b="0"/>
            <wp:wrapNone/>
            <wp:docPr id="1676478659" name="Picture 1676478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9705" cy="483235"/>
                    </a:xfrm>
                    <a:prstGeom prst="rect">
                      <a:avLst/>
                    </a:prstGeom>
                    <a:noFill/>
                  </pic:spPr>
                </pic:pic>
              </a:graphicData>
            </a:graphic>
            <wp14:sizeRelH relativeFrom="page">
              <wp14:pctWidth>0</wp14:pctWidth>
            </wp14:sizeRelH>
            <wp14:sizeRelV relativeFrom="page">
              <wp14:pctHeight>0</wp14:pctHeight>
            </wp14:sizeRelV>
          </wp:anchor>
        </w:drawing>
      </w:r>
    </w:p>
    <w:p w14:paraId="33E10924" w14:textId="77777777" w:rsidR="00112C1F" w:rsidRDefault="00112C1F" w:rsidP="00E43CF0">
      <w:pPr>
        <w:pBdr>
          <w:top w:val="nil"/>
          <w:left w:val="nil"/>
          <w:bottom w:val="nil"/>
          <w:right w:val="nil"/>
          <w:between w:val="nil"/>
        </w:pBdr>
        <w:spacing w:line="276" w:lineRule="auto"/>
        <w:jc w:val="both"/>
        <w:rPr>
          <w:color w:val="000000"/>
        </w:rPr>
      </w:pPr>
    </w:p>
    <w:p w14:paraId="721DC687" w14:textId="77777777" w:rsidR="00112C1F" w:rsidRDefault="00112C1F" w:rsidP="00E43CF0">
      <w:pPr>
        <w:pBdr>
          <w:top w:val="nil"/>
          <w:left w:val="nil"/>
          <w:bottom w:val="nil"/>
          <w:right w:val="nil"/>
          <w:between w:val="nil"/>
        </w:pBdr>
        <w:spacing w:line="276" w:lineRule="auto"/>
        <w:jc w:val="both"/>
        <w:rPr>
          <w:color w:val="000000"/>
        </w:rPr>
      </w:pPr>
    </w:p>
    <w:p w14:paraId="1178D6F2" w14:textId="77777777" w:rsidR="00112C1F" w:rsidRDefault="00112C1F" w:rsidP="00E43CF0">
      <w:pPr>
        <w:pBdr>
          <w:top w:val="nil"/>
          <w:left w:val="nil"/>
          <w:bottom w:val="nil"/>
          <w:right w:val="nil"/>
          <w:between w:val="nil"/>
        </w:pBdr>
        <w:spacing w:line="276" w:lineRule="auto"/>
        <w:jc w:val="both"/>
        <w:rPr>
          <w:color w:val="000000"/>
        </w:rPr>
      </w:pPr>
    </w:p>
    <w:p w14:paraId="670E54AE" w14:textId="77777777" w:rsidR="00E451D3" w:rsidRDefault="00E451D3" w:rsidP="00E43CF0">
      <w:pPr>
        <w:pBdr>
          <w:top w:val="nil"/>
          <w:left w:val="nil"/>
          <w:bottom w:val="nil"/>
          <w:right w:val="nil"/>
          <w:between w:val="nil"/>
        </w:pBdr>
        <w:spacing w:line="276" w:lineRule="auto"/>
        <w:jc w:val="both"/>
        <w:rPr>
          <w:color w:val="000000"/>
        </w:rPr>
      </w:pPr>
    </w:p>
    <w:p w14:paraId="46A7ABAB" w14:textId="39CDB248" w:rsidR="009E0BAB" w:rsidRPr="00BB7F2D" w:rsidRDefault="009E0BAB" w:rsidP="00E43CF0">
      <w:pPr>
        <w:pStyle w:val="NormalRed"/>
        <w:spacing w:line="276" w:lineRule="auto"/>
        <w:jc w:val="both"/>
        <w:rPr>
          <w:color w:val="C00000"/>
        </w:rPr>
        <w:sectPr w:rsidR="009E0BAB" w:rsidRPr="00BB7F2D" w:rsidSect="00F9649E">
          <w:headerReference w:type="even" r:id="rId13"/>
          <w:footerReference w:type="even" r:id="rId14"/>
          <w:footerReference w:type="default" r:id="rId15"/>
          <w:headerReference w:type="first" r:id="rId16"/>
          <w:footerReference w:type="first" r:id="rId17"/>
          <w:type w:val="continuous"/>
          <w:pgSz w:w="11906" w:h="16838"/>
          <w:pgMar w:top="0" w:right="1134" w:bottom="1134" w:left="1134" w:header="567" w:footer="340" w:gutter="0"/>
          <w:cols w:space="720"/>
        </w:sectPr>
      </w:pPr>
    </w:p>
    <w:p w14:paraId="29719C09" w14:textId="05209F8F" w:rsidR="00F72F39" w:rsidRPr="00D93EA8" w:rsidRDefault="00F85808" w:rsidP="00E43CF0">
      <w:pPr>
        <w:pStyle w:val="Heading1"/>
        <w:numPr>
          <w:ilvl w:val="0"/>
          <w:numId w:val="0"/>
        </w:numPr>
        <w:spacing w:line="276" w:lineRule="auto"/>
        <w:ind w:left="432"/>
        <w:jc w:val="center"/>
        <w:rPr>
          <w:sz w:val="32"/>
          <w:szCs w:val="76"/>
        </w:rPr>
      </w:pPr>
      <w:bookmarkStart w:id="0" w:name="_Toc192266434"/>
      <w:bookmarkStart w:id="1" w:name="_Toc192662943"/>
      <w:bookmarkStart w:id="2" w:name="_Toc194388546"/>
      <w:r w:rsidRPr="00D93EA8">
        <w:rPr>
          <w:sz w:val="32"/>
          <w:szCs w:val="76"/>
        </w:rPr>
        <w:lastRenderedPageBreak/>
        <w:t>CONTENTS</w:t>
      </w:r>
      <w:bookmarkEnd w:id="0"/>
      <w:bookmarkEnd w:id="1"/>
      <w:bookmarkEnd w:id="2"/>
    </w:p>
    <w:p w14:paraId="323A424F" w14:textId="271DF00C" w:rsidR="003B1ED4" w:rsidRDefault="00E00E87">
      <w:pPr>
        <w:pStyle w:val="TOC1"/>
        <w:tabs>
          <w:tab w:val="right" w:leader="dot" w:pos="10196"/>
        </w:tabs>
        <w:rPr>
          <w:rFonts w:eastAsiaTheme="minorEastAsia" w:cstheme="minorBidi"/>
          <w:b w:val="0"/>
          <w:bCs w:val="0"/>
          <w:caps w:val="0"/>
          <w:noProof/>
          <w:kern w:val="2"/>
          <w:sz w:val="24"/>
          <w:szCs w:val="24"/>
          <w14:ligatures w14:val="standardContextual"/>
        </w:rPr>
      </w:pPr>
      <w:r>
        <w:fldChar w:fldCharType="begin"/>
      </w:r>
      <w:r>
        <w:instrText xml:space="preserve"> TOC \o "1-1" \h \z \u </w:instrText>
      </w:r>
      <w:r>
        <w:fldChar w:fldCharType="separate"/>
      </w:r>
      <w:hyperlink w:anchor="_Toc194388546" w:history="1">
        <w:r w:rsidR="003B1ED4" w:rsidRPr="00337111">
          <w:rPr>
            <w:rStyle w:val="Hyperlink"/>
            <w:noProof/>
          </w:rPr>
          <w:t>CONTENTS</w:t>
        </w:r>
        <w:r w:rsidR="003B1ED4">
          <w:rPr>
            <w:noProof/>
            <w:webHidden/>
          </w:rPr>
          <w:tab/>
        </w:r>
        <w:r w:rsidR="003B1ED4">
          <w:rPr>
            <w:noProof/>
            <w:webHidden/>
          </w:rPr>
          <w:fldChar w:fldCharType="begin"/>
        </w:r>
        <w:r w:rsidR="003B1ED4">
          <w:rPr>
            <w:noProof/>
            <w:webHidden/>
          </w:rPr>
          <w:instrText xml:space="preserve"> PAGEREF _Toc194388546 \h </w:instrText>
        </w:r>
        <w:r w:rsidR="003B1ED4">
          <w:rPr>
            <w:noProof/>
            <w:webHidden/>
          </w:rPr>
        </w:r>
        <w:r w:rsidR="003B1ED4">
          <w:rPr>
            <w:noProof/>
            <w:webHidden/>
          </w:rPr>
          <w:fldChar w:fldCharType="separate"/>
        </w:r>
        <w:r w:rsidR="003B1ED4">
          <w:rPr>
            <w:noProof/>
            <w:webHidden/>
          </w:rPr>
          <w:t>2</w:t>
        </w:r>
        <w:r w:rsidR="003B1ED4">
          <w:rPr>
            <w:noProof/>
            <w:webHidden/>
          </w:rPr>
          <w:fldChar w:fldCharType="end"/>
        </w:r>
      </w:hyperlink>
    </w:p>
    <w:p w14:paraId="000EA958" w14:textId="6CE4F806" w:rsidR="003B1ED4" w:rsidRDefault="003B1ED4">
      <w:pPr>
        <w:pStyle w:val="TOC1"/>
        <w:tabs>
          <w:tab w:val="right" w:leader="dot" w:pos="10196"/>
        </w:tabs>
        <w:rPr>
          <w:rFonts w:eastAsiaTheme="minorEastAsia" w:cstheme="minorBidi"/>
          <w:b w:val="0"/>
          <w:bCs w:val="0"/>
          <w:caps w:val="0"/>
          <w:noProof/>
          <w:kern w:val="2"/>
          <w:sz w:val="24"/>
          <w:szCs w:val="24"/>
          <w14:ligatures w14:val="standardContextual"/>
        </w:rPr>
      </w:pPr>
      <w:hyperlink w:anchor="_Toc194388547" w:history="1">
        <w:r w:rsidRPr="00337111">
          <w:rPr>
            <w:rStyle w:val="Hyperlink"/>
            <w:i/>
            <w:iCs/>
            <w:noProof/>
          </w:rPr>
          <w:t>Glossary</w:t>
        </w:r>
        <w:r>
          <w:rPr>
            <w:noProof/>
            <w:webHidden/>
          </w:rPr>
          <w:tab/>
        </w:r>
        <w:r>
          <w:rPr>
            <w:noProof/>
            <w:webHidden/>
          </w:rPr>
          <w:fldChar w:fldCharType="begin"/>
        </w:r>
        <w:r>
          <w:rPr>
            <w:noProof/>
            <w:webHidden/>
          </w:rPr>
          <w:instrText xml:space="preserve"> PAGEREF _Toc194388547 \h </w:instrText>
        </w:r>
        <w:r>
          <w:rPr>
            <w:noProof/>
            <w:webHidden/>
          </w:rPr>
        </w:r>
        <w:r>
          <w:rPr>
            <w:noProof/>
            <w:webHidden/>
          </w:rPr>
          <w:fldChar w:fldCharType="separate"/>
        </w:r>
        <w:r>
          <w:rPr>
            <w:noProof/>
            <w:webHidden/>
          </w:rPr>
          <w:t>4</w:t>
        </w:r>
        <w:r>
          <w:rPr>
            <w:noProof/>
            <w:webHidden/>
          </w:rPr>
          <w:fldChar w:fldCharType="end"/>
        </w:r>
      </w:hyperlink>
    </w:p>
    <w:p w14:paraId="4D8343E0" w14:textId="222C5330" w:rsidR="003B1ED4" w:rsidRDefault="003B1ED4">
      <w:pPr>
        <w:pStyle w:val="TOC1"/>
        <w:tabs>
          <w:tab w:val="right" w:leader="dot" w:pos="10196"/>
        </w:tabs>
        <w:rPr>
          <w:rFonts w:eastAsiaTheme="minorEastAsia" w:cstheme="minorBidi"/>
          <w:b w:val="0"/>
          <w:bCs w:val="0"/>
          <w:caps w:val="0"/>
          <w:noProof/>
          <w:kern w:val="2"/>
          <w:sz w:val="24"/>
          <w:szCs w:val="24"/>
          <w14:ligatures w14:val="standardContextual"/>
        </w:rPr>
      </w:pPr>
      <w:hyperlink w:anchor="_Toc194388548" w:history="1">
        <w:r w:rsidRPr="00337111">
          <w:rPr>
            <w:rStyle w:val="Hyperlink"/>
            <w:i/>
            <w:iCs/>
            <w:noProof/>
          </w:rPr>
          <w:t>INTRODUCTION</w:t>
        </w:r>
        <w:r>
          <w:rPr>
            <w:noProof/>
            <w:webHidden/>
          </w:rPr>
          <w:tab/>
        </w:r>
        <w:r>
          <w:rPr>
            <w:noProof/>
            <w:webHidden/>
          </w:rPr>
          <w:fldChar w:fldCharType="begin"/>
        </w:r>
        <w:r>
          <w:rPr>
            <w:noProof/>
            <w:webHidden/>
          </w:rPr>
          <w:instrText xml:space="preserve"> PAGEREF _Toc194388548 \h </w:instrText>
        </w:r>
        <w:r>
          <w:rPr>
            <w:noProof/>
            <w:webHidden/>
          </w:rPr>
        </w:r>
        <w:r>
          <w:rPr>
            <w:noProof/>
            <w:webHidden/>
          </w:rPr>
          <w:fldChar w:fldCharType="separate"/>
        </w:r>
        <w:r>
          <w:rPr>
            <w:noProof/>
            <w:webHidden/>
          </w:rPr>
          <w:t>6</w:t>
        </w:r>
        <w:r>
          <w:rPr>
            <w:noProof/>
            <w:webHidden/>
          </w:rPr>
          <w:fldChar w:fldCharType="end"/>
        </w:r>
      </w:hyperlink>
    </w:p>
    <w:p w14:paraId="3FCFB6FA" w14:textId="61997411" w:rsidR="003B1ED4" w:rsidRDefault="003B1ED4">
      <w:pPr>
        <w:pStyle w:val="TOC1"/>
        <w:tabs>
          <w:tab w:val="right" w:leader="dot" w:pos="10196"/>
        </w:tabs>
        <w:rPr>
          <w:rFonts w:eastAsiaTheme="minorEastAsia" w:cstheme="minorBidi"/>
          <w:b w:val="0"/>
          <w:bCs w:val="0"/>
          <w:caps w:val="0"/>
          <w:noProof/>
          <w:kern w:val="2"/>
          <w:sz w:val="24"/>
          <w:szCs w:val="24"/>
          <w14:ligatures w14:val="standardContextual"/>
        </w:rPr>
      </w:pPr>
      <w:hyperlink w:anchor="_Toc194388549" w:history="1">
        <w:r w:rsidRPr="00337111">
          <w:rPr>
            <w:rStyle w:val="Hyperlink"/>
            <w:i/>
            <w:iCs/>
            <w:noProof/>
          </w:rPr>
          <w:t>OVERVIEW OF THE REQUIREMENT</w:t>
        </w:r>
        <w:r>
          <w:rPr>
            <w:noProof/>
            <w:webHidden/>
          </w:rPr>
          <w:tab/>
        </w:r>
        <w:r>
          <w:rPr>
            <w:noProof/>
            <w:webHidden/>
          </w:rPr>
          <w:fldChar w:fldCharType="begin"/>
        </w:r>
        <w:r>
          <w:rPr>
            <w:noProof/>
            <w:webHidden/>
          </w:rPr>
          <w:instrText xml:space="preserve"> PAGEREF _Toc194388549 \h </w:instrText>
        </w:r>
        <w:r>
          <w:rPr>
            <w:noProof/>
            <w:webHidden/>
          </w:rPr>
        </w:r>
        <w:r>
          <w:rPr>
            <w:noProof/>
            <w:webHidden/>
          </w:rPr>
          <w:fldChar w:fldCharType="separate"/>
        </w:r>
        <w:r>
          <w:rPr>
            <w:noProof/>
            <w:webHidden/>
          </w:rPr>
          <w:t>7</w:t>
        </w:r>
        <w:r>
          <w:rPr>
            <w:noProof/>
            <w:webHidden/>
          </w:rPr>
          <w:fldChar w:fldCharType="end"/>
        </w:r>
      </w:hyperlink>
    </w:p>
    <w:p w14:paraId="1EAB6AB1" w14:textId="7A4A7D53"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50" w:history="1">
        <w:r w:rsidRPr="00337111">
          <w:rPr>
            <w:rStyle w:val="Hyperlink"/>
            <w:noProof/>
          </w:rPr>
          <w:t>1</w:t>
        </w:r>
        <w:r>
          <w:rPr>
            <w:rFonts w:eastAsiaTheme="minorEastAsia" w:cstheme="minorBidi"/>
            <w:b w:val="0"/>
            <w:bCs w:val="0"/>
            <w:caps w:val="0"/>
            <w:noProof/>
            <w:kern w:val="2"/>
            <w:sz w:val="24"/>
            <w:szCs w:val="24"/>
            <w14:ligatures w14:val="standardContextual"/>
          </w:rPr>
          <w:tab/>
        </w:r>
        <w:r w:rsidRPr="00337111">
          <w:rPr>
            <w:rStyle w:val="Hyperlink"/>
            <w:noProof/>
          </w:rPr>
          <w:t>Background and Objectives of this Procurement Process</w:t>
        </w:r>
        <w:r>
          <w:rPr>
            <w:noProof/>
            <w:webHidden/>
          </w:rPr>
          <w:tab/>
        </w:r>
        <w:r>
          <w:rPr>
            <w:noProof/>
            <w:webHidden/>
          </w:rPr>
          <w:fldChar w:fldCharType="begin"/>
        </w:r>
        <w:r>
          <w:rPr>
            <w:noProof/>
            <w:webHidden/>
          </w:rPr>
          <w:instrText xml:space="preserve"> PAGEREF _Toc194388550 \h </w:instrText>
        </w:r>
        <w:r>
          <w:rPr>
            <w:noProof/>
            <w:webHidden/>
          </w:rPr>
        </w:r>
        <w:r>
          <w:rPr>
            <w:noProof/>
            <w:webHidden/>
          </w:rPr>
          <w:fldChar w:fldCharType="separate"/>
        </w:r>
        <w:r>
          <w:rPr>
            <w:noProof/>
            <w:webHidden/>
          </w:rPr>
          <w:t>7</w:t>
        </w:r>
        <w:r>
          <w:rPr>
            <w:noProof/>
            <w:webHidden/>
          </w:rPr>
          <w:fldChar w:fldCharType="end"/>
        </w:r>
      </w:hyperlink>
    </w:p>
    <w:p w14:paraId="3128C1EC" w14:textId="511123A1"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51" w:history="1">
        <w:r w:rsidRPr="00337111">
          <w:rPr>
            <w:rStyle w:val="Hyperlink"/>
            <w:noProof/>
          </w:rPr>
          <w:t>1</w:t>
        </w:r>
        <w:r>
          <w:rPr>
            <w:rFonts w:eastAsiaTheme="minorEastAsia" w:cstheme="minorBidi"/>
            <w:b w:val="0"/>
            <w:bCs w:val="0"/>
            <w:caps w:val="0"/>
            <w:noProof/>
            <w:kern w:val="2"/>
            <w:sz w:val="24"/>
            <w:szCs w:val="24"/>
            <w14:ligatures w14:val="standardContextual"/>
          </w:rPr>
          <w:tab/>
        </w:r>
        <w:r w:rsidRPr="00337111">
          <w:rPr>
            <w:rStyle w:val="Hyperlink"/>
            <w:noProof/>
          </w:rPr>
          <w:t>Introduction to the Authority</w:t>
        </w:r>
        <w:r>
          <w:rPr>
            <w:noProof/>
            <w:webHidden/>
          </w:rPr>
          <w:tab/>
        </w:r>
        <w:r>
          <w:rPr>
            <w:noProof/>
            <w:webHidden/>
          </w:rPr>
          <w:fldChar w:fldCharType="begin"/>
        </w:r>
        <w:r>
          <w:rPr>
            <w:noProof/>
            <w:webHidden/>
          </w:rPr>
          <w:instrText xml:space="preserve"> PAGEREF _Toc194388551 \h </w:instrText>
        </w:r>
        <w:r>
          <w:rPr>
            <w:noProof/>
            <w:webHidden/>
          </w:rPr>
        </w:r>
        <w:r>
          <w:rPr>
            <w:noProof/>
            <w:webHidden/>
          </w:rPr>
          <w:fldChar w:fldCharType="separate"/>
        </w:r>
        <w:r>
          <w:rPr>
            <w:noProof/>
            <w:webHidden/>
          </w:rPr>
          <w:t>7</w:t>
        </w:r>
        <w:r>
          <w:rPr>
            <w:noProof/>
            <w:webHidden/>
          </w:rPr>
          <w:fldChar w:fldCharType="end"/>
        </w:r>
      </w:hyperlink>
    </w:p>
    <w:p w14:paraId="03A4485D" w14:textId="2B1FE7C4"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52" w:history="1">
        <w:r w:rsidRPr="00337111">
          <w:rPr>
            <w:rStyle w:val="Hyperlink"/>
            <w:noProof/>
          </w:rPr>
          <w:t>2</w:t>
        </w:r>
        <w:r>
          <w:rPr>
            <w:rFonts w:eastAsiaTheme="minorEastAsia" w:cstheme="minorBidi"/>
            <w:b w:val="0"/>
            <w:bCs w:val="0"/>
            <w:caps w:val="0"/>
            <w:noProof/>
            <w:kern w:val="2"/>
            <w:sz w:val="24"/>
            <w:szCs w:val="24"/>
            <w14:ligatures w14:val="standardContextual"/>
          </w:rPr>
          <w:tab/>
        </w:r>
        <w:r w:rsidRPr="00337111">
          <w:rPr>
            <w:rStyle w:val="Hyperlink"/>
            <w:noProof/>
          </w:rPr>
          <w:t>Council Strategies and Policies:</w:t>
        </w:r>
        <w:r>
          <w:rPr>
            <w:noProof/>
            <w:webHidden/>
          </w:rPr>
          <w:tab/>
        </w:r>
        <w:r>
          <w:rPr>
            <w:noProof/>
            <w:webHidden/>
          </w:rPr>
          <w:fldChar w:fldCharType="begin"/>
        </w:r>
        <w:r>
          <w:rPr>
            <w:noProof/>
            <w:webHidden/>
          </w:rPr>
          <w:instrText xml:space="preserve"> PAGEREF _Toc194388552 \h </w:instrText>
        </w:r>
        <w:r>
          <w:rPr>
            <w:noProof/>
            <w:webHidden/>
          </w:rPr>
        </w:r>
        <w:r>
          <w:rPr>
            <w:noProof/>
            <w:webHidden/>
          </w:rPr>
          <w:fldChar w:fldCharType="separate"/>
        </w:r>
        <w:r>
          <w:rPr>
            <w:noProof/>
            <w:webHidden/>
          </w:rPr>
          <w:t>7</w:t>
        </w:r>
        <w:r>
          <w:rPr>
            <w:noProof/>
            <w:webHidden/>
          </w:rPr>
          <w:fldChar w:fldCharType="end"/>
        </w:r>
      </w:hyperlink>
    </w:p>
    <w:p w14:paraId="5078D227" w14:textId="77406723"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53" w:history="1">
        <w:r w:rsidRPr="00337111">
          <w:rPr>
            <w:rStyle w:val="Hyperlink"/>
            <w:noProof/>
          </w:rPr>
          <w:t>3</w:t>
        </w:r>
        <w:r>
          <w:rPr>
            <w:rFonts w:eastAsiaTheme="minorEastAsia" w:cstheme="minorBidi"/>
            <w:b w:val="0"/>
            <w:bCs w:val="0"/>
            <w:caps w:val="0"/>
            <w:noProof/>
            <w:kern w:val="2"/>
            <w:sz w:val="24"/>
            <w:szCs w:val="24"/>
            <w14:ligatures w14:val="standardContextual"/>
          </w:rPr>
          <w:tab/>
        </w:r>
        <w:r w:rsidRPr="00337111">
          <w:rPr>
            <w:rStyle w:val="Hyperlink"/>
            <w:noProof/>
          </w:rPr>
          <w:t>Scope of Services</w:t>
        </w:r>
        <w:r>
          <w:rPr>
            <w:noProof/>
            <w:webHidden/>
          </w:rPr>
          <w:tab/>
        </w:r>
        <w:r>
          <w:rPr>
            <w:noProof/>
            <w:webHidden/>
          </w:rPr>
          <w:fldChar w:fldCharType="begin"/>
        </w:r>
        <w:r>
          <w:rPr>
            <w:noProof/>
            <w:webHidden/>
          </w:rPr>
          <w:instrText xml:space="preserve"> PAGEREF _Toc194388553 \h </w:instrText>
        </w:r>
        <w:r>
          <w:rPr>
            <w:noProof/>
            <w:webHidden/>
          </w:rPr>
        </w:r>
        <w:r>
          <w:rPr>
            <w:noProof/>
            <w:webHidden/>
          </w:rPr>
          <w:fldChar w:fldCharType="separate"/>
        </w:r>
        <w:r>
          <w:rPr>
            <w:noProof/>
            <w:webHidden/>
          </w:rPr>
          <w:t>7</w:t>
        </w:r>
        <w:r>
          <w:rPr>
            <w:noProof/>
            <w:webHidden/>
          </w:rPr>
          <w:fldChar w:fldCharType="end"/>
        </w:r>
      </w:hyperlink>
    </w:p>
    <w:p w14:paraId="46230F1D" w14:textId="29871FCD"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54" w:history="1">
        <w:r w:rsidRPr="00337111">
          <w:rPr>
            <w:rStyle w:val="Hyperlink"/>
            <w:noProof/>
          </w:rPr>
          <w:t>4</w:t>
        </w:r>
        <w:r>
          <w:rPr>
            <w:rFonts w:eastAsiaTheme="minorEastAsia" w:cstheme="minorBidi"/>
            <w:b w:val="0"/>
            <w:bCs w:val="0"/>
            <w:caps w:val="0"/>
            <w:noProof/>
            <w:kern w:val="2"/>
            <w:sz w:val="24"/>
            <w:szCs w:val="24"/>
            <w14:ligatures w14:val="standardContextual"/>
          </w:rPr>
          <w:tab/>
        </w:r>
        <w:r w:rsidRPr="00337111">
          <w:rPr>
            <w:rStyle w:val="Hyperlink"/>
            <w:noProof/>
          </w:rPr>
          <w:t>Lot(s)</w:t>
        </w:r>
        <w:r>
          <w:rPr>
            <w:noProof/>
            <w:webHidden/>
          </w:rPr>
          <w:tab/>
        </w:r>
        <w:r>
          <w:rPr>
            <w:noProof/>
            <w:webHidden/>
          </w:rPr>
          <w:fldChar w:fldCharType="begin"/>
        </w:r>
        <w:r>
          <w:rPr>
            <w:noProof/>
            <w:webHidden/>
          </w:rPr>
          <w:instrText xml:space="preserve"> PAGEREF _Toc194388554 \h </w:instrText>
        </w:r>
        <w:r>
          <w:rPr>
            <w:noProof/>
            <w:webHidden/>
          </w:rPr>
        </w:r>
        <w:r>
          <w:rPr>
            <w:noProof/>
            <w:webHidden/>
          </w:rPr>
          <w:fldChar w:fldCharType="separate"/>
        </w:r>
        <w:r>
          <w:rPr>
            <w:noProof/>
            <w:webHidden/>
          </w:rPr>
          <w:t>8</w:t>
        </w:r>
        <w:r>
          <w:rPr>
            <w:noProof/>
            <w:webHidden/>
          </w:rPr>
          <w:fldChar w:fldCharType="end"/>
        </w:r>
      </w:hyperlink>
    </w:p>
    <w:p w14:paraId="4A07A96C" w14:textId="3DADA7D3"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55" w:history="1">
        <w:r w:rsidRPr="00337111">
          <w:rPr>
            <w:rStyle w:val="Hyperlink"/>
            <w:noProof/>
          </w:rPr>
          <w:t>5</w:t>
        </w:r>
        <w:r>
          <w:rPr>
            <w:rFonts w:eastAsiaTheme="minorEastAsia" w:cstheme="minorBidi"/>
            <w:b w:val="0"/>
            <w:bCs w:val="0"/>
            <w:caps w:val="0"/>
            <w:noProof/>
            <w:kern w:val="2"/>
            <w:sz w:val="24"/>
            <w:szCs w:val="24"/>
            <w14:ligatures w14:val="standardContextual"/>
          </w:rPr>
          <w:tab/>
        </w:r>
        <w:r w:rsidRPr="00337111">
          <w:rPr>
            <w:rStyle w:val="Hyperlink"/>
            <w:noProof/>
          </w:rPr>
          <w:t>Contract Duration</w:t>
        </w:r>
        <w:r>
          <w:rPr>
            <w:noProof/>
            <w:webHidden/>
          </w:rPr>
          <w:tab/>
        </w:r>
        <w:r>
          <w:rPr>
            <w:noProof/>
            <w:webHidden/>
          </w:rPr>
          <w:fldChar w:fldCharType="begin"/>
        </w:r>
        <w:r>
          <w:rPr>
            <w:noProof/>
            <w:webHidden/>
          </w:rPr>
          <w:instrText xml:space="preserve"> PAGEREF _Toc194388555 \h </w:instrText>
        </w:r>
        <w:r>
          <w:rPr>
            <w:noProof/>
            <w:webHidden/>
          </w:rPr>
        </w:r>
        <w:r>
          <w:rPr>
            <w:noProof/>
            <w:webHidden/>
          </w:rPr>
          <w:fldChar w:fldCharType="separate"/>
        </w:r>
        <w:r>
          <w:rPr>
            <w:noProof/>
            <w:webHidden/>
          </w:rPr>
          <w:t>8</w:t>
        </w:r>
        <w:r>
          <w:rPr>
            <w:noProof/>
            <w:webHidden/>
          </w:rPr>
          <w:fldChar w:fldCharType="end"/>
        </w:r>
      </w:hyperlink>
    </w:p>
    <w:p w14:paraId="22FB5E91" w14:textId="4AADBB3F"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56" w:history="1">
        <w:r w:rsidRPr="00337111">
          <w:rPr>
            <w:rStyle w:val="Hyperlink"/>
            <w:noProof/>
          </w:rPr>
          <w:t>6</w:t>
        </w:r>
        <w:r>
          <w:rPr>
            <w:rFonts w:eastAsiaTheme="minorEastAsia" w:cstheme="minorBidi"/>
            <w:b w:val="0"/>
            <w:bCs w:val="0"/>
            <w:caps w:val="0"/>
            <w:noProof/>
            <w:kern w:val="2"/>
            <w:sz w:val="24"/>
            <w:szCs w:val="24"/>
            <w14:ligatures w14:val="standardContextual"/>
          </w:rPr>
          <w:tab/>
        </w:r>
        <w:r w:rsidRPr="00337111">
          <w:rPr>
            <w:rStyle w:val="Hyperlink"/>
            <w:noProof/>
          </w:rPr>
          <w:t>Contract Value</w:t>
        </w:r>
        <w:r>
          <w:rPr>
            <w:noProof/>
            <w:webHidden/>
          </w:rPr>
          <w:tab/>
        </w:r>
        <w:r>
          <w:rPr>
            <w:noProof/>
            <w:webHidden/>
          </w:rPr>
          <w:fldChar w:fldCharType="begin"/>
        </w:r>
        <w:r>
          <w:rPr>
            <w:noProof/>
            <w:webHidden/>
          </w:rPr>
          <w:instrText xml:space="preserve"> PAGEREF _Toc194388556 \h </w:instrText>
        </w:r>
        <w:r>
          <w:rPr>
            <w:noProof/>
            <w:webHidden/>
          </w:rPr>
        </w:r>
        <w:r>
          <w:rPr>
            <w:noProof/>
            <w:webHidden/>
          </w:rPr>
          <w:fldChar w:fldCharType="separate"/>
        </w:r>
        <w:r>
          <w:rPr>
            <w:noProof/>
            <w:webHidden/>
          </w:rPr>
          <w:t>8</w:t>
        </w:r>
        <w:r>
          <w:rPr>
            <w:noProof/>
            <w:webHidden/>
          </w:rPr>
          <w:fldChar w:fldCharType="end"/>
        </w:r>
      </w:hyperlink>
    </w:p>
    <w:p w14:paraId="20679B59" w14:textId="03D5C10E"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57" w:history="1">
        <w:r w:rsidRPr="00337111">
          <w:rPr>
            <w:rStyle w:val="Hyperlink"/>
            <w:noProof/>
          </w:rPr>
          <w:t>7</w:t>
        </w:r>
        <w:r>
          <w:rPr>
            <w:rFonts w:eastAsiaTheme="minorEastAsia" w:cstheme="minorBidi"/>
            <w:b w:val="0"/>
            <w:bCs w:val="0"/>
            <w:caps w:val="0"/>
            <w:noProof/>
            <w:kern w:val="2"/>
            <w:sz w:val="24"/>
            <w:szCs w:val="24"/>
            <w14:ligatures w14:val="standardContextual"/>
          </w:rPr>
          <w:tab/>
        </w:r>
        <w:r w:rsidRPr="00337111">
          <w:rPr>
            <w:rStyle w:val="Hyperlink"/>
            <w:noProof/>
          </w:rPr>
          <w:t>Contract Terms and Conditions</w:t>
        </w:r>
        <w:r>
          <w:rPr>
            <w:noProof/>
            <w:webHidden/>
          </w:rPr>
          <w:tab/>
        </w:r>
        <w:r>
          <w:rPr>
            <w:noProof/>
            <w:webHidden/>
          </w:rPr>
          <w:fldChar w:fldCharType="begin"/>
        </w:r>
        <w:r>
          <w:rPr>
            <w:noProof/>
            <w:webHidden/>
          </w:rPr>
          <w:instrText xml:space="preserve"> PAGEREF _Toc194388557 \h </w:instrText>
        </w:r>
        <w:r>
          <w:rPr>
            <w:noProof/>
            <w:webHidden/>
          </w:rPr>
        </w:r>
        <w:r>
          <w:rPr>
            <w:noProof/>
            <w:webHidden/>
          </w:rPr>
          <w:fldChar w:fldCharType="separate"/>
        </w:r>
        <w:r>
          <w:rPr>
            <w:noProof/>
            <w:webHidden/>
          </w:rPr>
          <w:t>9</w:t>
        </w:r>
        <w:r>
          <w:rPr>
            <w:noProof/>
            <w:webHidden/>
          </w:rPr>
          <w:fldChar w:fldCharType="end"/>
        </w:r>
      </w:hyperlink>
    </w:p>
    <w:p w14:paraId="41BF616D" w14:textId="236CB599"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58" w:history="1">
        <w:r w:rsidRPr="00337111">
          <w:rPr>
            <w:rStyle w:val="Hyperlink"/>
            <w:noProof/>
          </w:rPr>
          <w:t>8</w:t>
        </w:r>
        <w:r>
          <w:rPr>
            <w:rFonts w:eastAsiaTheme="minorEastAsia" w:cstheme="minorBidi"/>
            <w:b w:val="0"/>
            <w:bCs w:val="0"/>
            <w:caps w:val="0"/>
            <w:noProof/>
            <w:kern w:val="2"/>
            <w:sz w:val="24"/>
            <w:szCs w:val="24"/>
            <w14:ligatures w14:val="standardContextual"/>
          </w:rPr>
          <w:tab/>
        </w:r>
        <w:r w:rsidRPr="00337111">
          <w:rPr>
            <w:rStyle w:val="Hyperlink"/>
            <w:noProof/>
          </w:rPr>
          <w:t>Not Used</w:t>
        </w:r>
        <w:r>
          <w:rPr>
            <w:noProof/>
            <w:webHidden/>
          </w:rPr>
          <w:tab/>
        </w:r>
        <w:r>
          <w:rPr>
            <w:noProof/>
            <w:webHidden/>
          </w:rPr>
          <w:fldChar w:fldCharType="begin"/>
        </w:r>
        <w:r>
          <w:rPr>
            <w:noProof/>
            <w:webHidden/>
          </w:rPr>
          <w:instrText xml:space="preserve"> PAGEREF _Toc194388558 \h </w:instrText>
        </w:r>
        <w:r>
          <w:rPr>
            <w:noProof/>
            <w:webHidden/>
          </w:rPr>
        </w:r>
        <w:r>
          <w:rPr>
            <w:noProof/>
            <w:webHidden/>
          </w:rPr>
          <w:fldChar w:fldCharType="separate"/>
        </w:r>
        <w:r>
          <w:rPr>
            <w:noProof/>
            <w:webHidden/>
          </w:rPr>
          <w:t>9</w:t>
        </w:r>
        <w:r>
          <w:rPr>
            <w:noProof/>
            <w:webHidden/>
          </w:rPr>
          <w:fldChar w:fldCharType="end"/>
        </w:r>
      </w:hyperlink>
    </w:p>
    <w:p w14:paraId="66095FFF" w14:textId="22DB3BCC"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59" w:history="1">
        <w:r w:rsidRPr="00337111">
          <w:rPr>
            <w:rStyle w:val="Hyperlink"/>
            <w:noProof/>
          </w:rPr>
          <w:t>9</w:t>
        </w:r>
        <w:r>
          <w:rPr>
            <w:rFonts w:eastAsiaTheme="minorEastAsia" w:cstheme="minorBidi"/>
            <w:b w:val="0"/>
            <w:bCs w:val="0"/>
            <w:caps w:val="0"/>
            <w:noProof/>
            <w:kern w:val="2"/>
            <w:sz w:val="24"/>
            <w:szCs w:val="24"/>
            <w14:ligatures w14:val="standardContextual"/>
          </w:rPr>
          <w:tab/>
        </w:r>
        <w:r w:rsidRPr="00337111">
          <w:rPr>
            <w:rStyle w:val="Hyperlink"/>
            <w:noProof/>
          </w:rPr>
          <w:t>Site Visits</w:t>
        </w:r>
        <w:r>
          <w:rPr>
            <w:noProof/>
            <w:webHidden/>
          </w:rPr>
          <w:tab/>
        </w:r>
        <w:r>
          <w:rPr>
            <w:noProof/>
            <w:webHidden/>
          </w:rPr>
          <w:fldChar w:fldCharType="begin"/>
        </w:r>
        <w:r>
          <w:rPr>
            <w:noProof/>
            <w:webHidden/>
          </w:rPr>
          <w:instrText xml:space="preserve"> PAGEREF _Toc194388559 \h </w:instrText>
        </w:r>
        <w:r>
          <w:rPr>
            <w:noProof/>
            <w:webHidden/>
          </w:rPr>
        </w:r>
        <w:r>
          <w:rPr>
            <w:noProof/>
            <w:webHidden/>
          </w:rPr>
          <w:fldChar w:fldCharType="separate"/>
        </w:r>
        <w:r>
          <w:rPr>
            <w:noProof/>
            <w:webHidden/>
          </w:rPr>
          <w:t>9</w:t>
        </w:r>
        <w:r>
          <w:rPr>
            <w:noProof/>
            <w:webHidden/>
          </w:rPr>
          <w:fldChar w:fldCharType="end"/>
        </w:r>
      </w:hyperlink>
    </w:p>
    <w:p w14:paraId="10B4ABD5" w14:textId="36A5EE3B"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60" w:history="1">
        <w:r w:rsidRPr="00337111">
          <w:rPr>
            <w:rStyle w:val="Hyperlink"/>
            <w:noProof/>
          </w:rPr>
          <w:t>10</w:t>
        </w:r>
        <w:r>
          <w:rPr>
            <w:rFonts w:eastAsiaTheme="minorEastAsia" w:cstheme="minorBidi"/>
            <w:b w:val="0"/>
            <w:bCs w:val="0"/>
            <w:caps w:val="0"/>
            <w:noProof/>
            <w:kern w:val="2"/>
            <w:sz w:val="24"/>
            <w:szCs w:val="24"/>
            <w14:ligatures w14:val="standardContextual"/>
          </w:rPr>
          <w:tab/>
        </w:r>
        <w:r w:rsidRPr="00337111">
          <w:rPr>
            <w:rStyle w:val="Hyperlink"/>
            <w:noProof/>
          </w:rPr>
          <w:t>Premarket Engagement &amp; Mitigations</w:t>
        </w:r>
        <w:r>
          <w:rPr>
            <w:noProof/>
            <w:webHidden/>
          </w:rPr>
          <w:tab/>
        </w:r>
        <w:r>
          <w:rPr>
            <w:noProof/>
            <w:webHidden/>
          </w:rPr>
          <w:fldChar w:fldCharType="begin"/>
        </w:r>
        <w:r>
          <w:rPr>
            <w:noProof/>
            <w:webHidden/>
          </w:rPr>
          <w:instrText xml:space="preserve"> PAGEREF _Toc194388560 \h </w:instrText>
        </w:r>
        <w:r>
          <w:rPr>
            <w:noProof/>
            <w:webHidden/>
          </w:rPr>
        </w:r>
        <w:r>
          <w:rPr>
            <w:noProof/>
            <w:webHidden/>
          </w:rPr>
          <w:fldChar w:fldCharType="separate"/>
        </w:r>
        <w:r>
          <w:rPr>
            <w:noProof/>
            <w:webHidden/>
          </w:rPr>
          <w:t>9</w:t>
        </w:r>
        <w:r>
          <w:rPr>
            <w:noProof/>
            <w:webHidden/>
          </w:rPr>
          <w:fldChar w:fldCharType="end"/>
        </w:r>
      </w:hyperlink>
    </w:p>
    <w:p w14:paraId="7E30B6F5" w14:textId="22946BAB"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61" w:history="1">
        <w:r w:rsidRPr="000269E9">
          <w:rPr>
            <w:rStyle w:val="Hyperlink"/>
            <w:noProof/>
          </w:rPr>
          <w:t>11</w:t>
        </w:r>
        <w:r w:rsidRPr="000269E9">
          <w:rPr>
            <w:rFonts w:eastAsiaTheme="minorEastAsia" w:cstheme="minorBidi"/>
            <w:b w:val="0"/>
            <w:bCs w:val="0"/>
            <w:caps w:val="0"/>
            <w:noProof/>
            <w:kern w:val="2"/>
            <w:sz w:val="24"/>
            <w:szCs w:val="24"/>
            <w14:ligatures w14:val="standardContextual"/>
          </w:rPr>
          <w:tab/>
        </w:r>
        <w:r w:rsidRPr="000269E9">
          <w:rPr>
            <w:rStyle w:val="Hyperlink"/>
            <w:noProof/>
          </w:rPr>
          <w:t>Key Dependencies</w:t>
        </w:r>
        <w:r w:rsidRPr="000269E9">
          <w:rPr>
            <w:noProof/>
            <w:webHidden/>
          </w:rPr>
          <w:tab/>
        </w:r>
        <w:r w:rsidRPr="000269E9">
          <w:rPr>
            <w:noProof/>
            <w:webHidden/>
          </w:rPr>
          <w:fldChar w:fldCharType="begin"/>
        </w:r>
        <w:r w:rsidRPr="000269E9">
          <w:rPr>
            <w:noProof/>
            <w:webHidden/>
          </w:rPr>
          <w:instrText xml:space="preserve"> PAGEREF _Toc194388561 \h </w:instrText>
        </w:r>
        <w:r w:rsidRPr="000269E9">
          <w:rPr>
            <w:noProof/>
            <w:webHidden/>
          </w:rPr>
        </w:r>
        <w:r w:rsidRPr="000269E9">
          <w:rPr>
            <w:noProof/>
            <w:webHidden/>
          </w:rPr>
          <w:fldChar w:fldCharType="separate"/>
        </w:r>
        <w:r w:rsidRPr="000269E9">
          <w:rPr>
            <w:noProof/>
            <w:webHidden/>
          </w:rPr>
          <w:t>9</w:t>
        </w:r>
        <w:r w:rsidRPr="000269E9">
          <w:rPr>
            <w:noProof/>
            <w:webHidden/>
          </w:rPr>
          <w:fldChar w:fldCharType="end"/>
        </w:r>
      </w:hyperlink>
    </w:p>
    <w:p w14:paraId="2DE7D821" w14:textId="2F230532"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62" w:history="1">
        <w:r w:rsidRPr="00337111">
          <w:rPr>
            <w:rStyle w:val="Hyperlink"/>
            <w:noProof/>
          </w:rPr>
          <w:t>12</w:t>
        </w:r>
        <w:r>
          <w:rPr>
            <w:rFonts w:eastAsiaTheme="minorEastAsia" w:cstheme="minorBidi"/>
            <w:b w:val="0"/>
            <w:bCs w:val="0"/>
            <w:caps w:val="0"/>
            <w:noProof/>
            <w:kern w:val="2"/>
            <w:sz w:val="24"/>
            <w:szCs w:val="24"/>
            <w14:ligatures w14:val="standardContextual"/>
          </w:rPr>
          <w:tab/>
        </w:r>
        <w:r w:rsidRPr="00337111">
          <w:rPr>
            <w:rStyle w:val="Hyperlink"/>
            <w:noProof/>
          </w:rPr>
          <w:t>Contract Risks</w:t>
        </w:r>
        <w:r>
          <w:rPr>
            <w:noProof/>
            <w:webHidden/>
          </w:rPr>
          <w:tab/>
        </w:r>
        <w:r>
          <w:rPr>
            <w:noProof/>
            <w:webHidden/>
          </w:rPr>
          <w:fldChar w:fldCharType="begin"/>
        </w:r>
        <w:r>
          <w:rPr>
            <w:noProof/>
            <w:webHidden/>
          </w:rPr>
          <w:instrText xml:space="preserve"> PAGEREF _Toc194388562 \h </w:instrText>
        </w:r>
        <w:r>
          <w:rPr>
            <w:noProof/>
            <w:webHidden/>
          </w:rPr>
        </w:r>
        <w:r>
          <w:rPr>
            <w:noProof/>
            <w:webHidden/>
          </w:rPr>
          <w:fldChar w:fldCharType="separate"/>
        </w:r>
        <w:r>
          <w:rPr>
            <w:noProof/>
            <w:webHidden/>
          </w:rPr>
          <w:t>9</w:t>
        </w:r>
        <w:r>
          <w:rPr>
            <w:noProof/>
            <w:webHidden/>
          </w:rPr>
          <w:fldChar w:fldCharType="end"/>
        </w:r>
      </w:hyperlink>
    </w:p>
    <w:p w14:paraId="325B3F08" w14:textId="7798649B"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63" w:history="1">
        <w:r w:rsidRPr="00337111">
          <w:rPr>
            <w:rStyle w:val="Hyperlink"/>
            <w:noProof/>
          </w:rPr>
          <w:t>13</w:t>
        </w:r>
        <w:r>
          <w:rPr>
            <w:rFonts w:eastAsiaTheme="minorEastAsia" w:cstheme="minorBidi"/>
            <w:b w:val="0"/>
            <w:bCs w:val="0"/>
            <w:caps w:val="0"/>
            <w:noProof/>
            <w:kern w:val="2"/>
            <w:sz w:val="24"/>
            <w:szCs w:val="24"/>
            <w14:ligatures w14:val="standardContextual"/>
          </w:rPr>
          <w:tab/>
        </w:r>
        <w:r w:rsidRPr="00337111">
          <w:rPr>
            <w:rStyle w:val="Hyperlink"/>
            <w:noProof/>
          </w:rPr>
          <w:t>Key Performance Indicator’s</w:t>
        </w:r>
        <w:r>
          <w:rPr>
            <w:noProof/>
            <w:webHidden/>
          </w:rPr>
          <w:tab/>
        </w:r>
        <w:r>
          <w:rPr>
            <w:noProof/>
            <w:webHidden/>
          </w:rPr>
          <w:fldChar w:fldCharType="begin"/>
        </w:r>
        <w:r>
          <w:rPr>
            <w:noProof/>
            <w:webHidden/>
          </w:rPr>
          <w:instrText xml:space="preserve"> PAGEREF _Toc194388563 \h </w:instrText>
        </w:r>
        <w:r>
          <w:rPr>
            <w:noProof/>
            <w:webHidden/>
          </w:rPr>
        </w:r>
        <w:r>
          <w:rPr>
            <w:noProof/>
            <w:webHidden/>
          </w:rPr>
          <w:fldChar w:fldCharType="separate"/>
        </w:r>
        <w:r>
          <w:rPr>
            <w:noProof/>
            <w:webHidden/>
          </w:rPr>
          <w:t>9</w:t>
        </w:r>
        <w:r>
          <w:rPr>
            <w:noProof/>
            <w:webHidden/>
          </w:rPr>
          <w:fldChar w:fldCharType="end"/>
        </w:r>
      </w:hyperlink>
    </w:p>
    <w:p w14:paraId="718DF5F6" w14:textId="47C39F25"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64" w:history="1">
        <w:r w:rsidRPr="00337111">
          <w:rPr>
            <w:rStyle w:val="Hyperlink"/>
            <w:noProof/>
          </w:rPr>
          <w:t>14</w:t>
        </w:r>
        <w:r>
          <w:rPr>
            <w:rFonts w:eastAsiaTheme="minorEastAsia" w:cstheme="minorBidi"/>
            <w:b w:val="0"/>
            <w:bCs w:val="0"/>
            <w:caps w:val="0"/>
            <w:noProof/>
            <w:kern w:val="2"/>
            <w:sz w:val="24"/>
            <w:szCs w:val="24"/>
            <w14:ligatures w14:val="standardContextual"/>
          </w:rPr>
          <w:tab/>
        </w:r>
        <w:r w:rsidRPr="00337111">
          <w:rPr>
            <w:rStyle w:val="Hyperlink"/>
            <w:noProof/>
          </w:rPr>
          <w:t>TUPE (Transfer of Undertakings and Protection of Employment) Regulations</w:t>
        </w:r>
        <w:r>
          <w:rPr>
            <w:noProof/>
            <w:webHidden/>
          </w:rPr>
          <w:tab/>
        </w:r>
        <w:r>
          <w:rPr>
            <w:noProof/>
            <w:webHidden/>
          </w:rPr>
          <w:fldChar w:fldCharType="begin"/>
        </w:r>
        <w:r>
          <w:rPr>
            <w:noProof/>
            <w:webHidden/>
          </w:rPr>
          <w:instrText xml:space="preserve"> PAGEREF _Toc194388564 \h </w:instrText>
        </w:r>
        <w:r>
          <w:rPr>
            <w:noProof/>
            <w:webHidden/>
          </w:rPr>
        </w:r>
        <w:r>
          <w:rPr>
            <w:noProof/>
            <w:webHidden/>
          </w:rPr>
          <w:fldChar w:fldCharType="separate"/>
        </w:r>
        <w:r>
          <w:rPr>
            <w:noProof/>
            <w:webHidden/>
          </w:rPr>
          <w:t>9</w:t>
        </w:r>
        <w:r>
          <w:rPr>
            <w:noProof/>
            <w:webHidden/>
          </w:rPr>
          <w:fldChar w:fldCharType="end"/>
        </w:r>
      </w:hyperlink>
    </w:p>
    <w:p w14:paraId="6E21D952" w14:textId="140F49C1"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65" w:history="1">
        <w:r w:rsidRPr="000269E9">
          <w:rPr>
            <w:rStyle w:val="Hyperlink"/>
            <w:noProof/>
          </w:rPr>
          <w:t>15</w:t>
        </w:r>
        <w:r w:rsidRPr="000269E9">
          <w:rPr>
            <w:rFonts w:eastAsiaTheme="minorEastAsia" w:cstheme="minorBidi"/>
            <w:b w:val="0"/>
            <w:bCs w:val="0"/>
            <w:caps w:val="0"/>
            <w:noProof/>
            <w:kern w:val="2"/>
            <w:sz w:val="24"/>
            <w:szCs w:val="24"/>
            <w14:ligatures w14:val="standardContextual"/>
          </w:rPr>
          <w:tab/>
        </w:r>
        <w:r w:rsidRPr="000269E9">
          <w:rPr>
            <w:rStyle w:val="Hyperlink"/>
            <w:noProof/>
          </w:rPr>
          <w:t>Tender Pack</w:t>
        </w:r>
        <w:r w:rsidRPr="000269E9">
          <w:rPr>
            <w:noProof/>
            <w:webHidden/>
          </w:rPr>
          <w:tab/>
        </w:r>
        <w:r w:rsidRPr="000269E9">
          <w:rPr>
            <w:noProof/>
            <w:webHidden/>
          </w:rPr>
          <w:fldChar w:fldCharType="begin"/>
        </w:r>
        <w:r w:rsidRPr="000269E9">
          <w:rPr>
            <w:noProof/>
            <w:webHidden/>
          </w:rPr>
          <w:instrText xml:space="preserve"> PAGEREF _Toc194388565 \h </w:instrText>
        </w:r>
        <w:r w:rsidRPr="000269E9">
          <w:rPr>
            <w:noProof/>
            <w:webHidden/>
          </w:rPr>
        </w:r>
        <w:r w:rsidRPr="000269E9">
          <w:rPr>
            <w:noProof/>
            <w:webHidden/>
          </w:rPr>
          <w:fldChar w:fldCharType="separate"/>
        </w:r>
        <w:r w:rsidRPr="000269E9">
          <w:rPr>
            <w:noProof/>
            <w:webHidden/>
          </w:rPr>
          <w:t>10</w:t>
        </w:r>
        <w:r w:rsidRPr="000269E9">
          <w:rPr>
            <w:noProof/>
            <w:webHidden/>
          </w:rPr>
          <w:fldChar w:fldCharType="end"/>
        </w:r>
      </w:hyperlink>
    </w:p>
    <w:p w14:paraId="239B21D7" w14:textId="68F56B1C" w:rsidR="003B1ED4" w:rsidRDefault="003B1ED4">
      <w:pPr>
        <w:pStyle w:val="TOC1"/>
        <w:tabs>
          <w:tab w:val="right" w:leader="dot" w:pos="10196"/>
        </w:tabs>
        <w:rPr>
          <w:rFonts w:eastAsiaTheme="minorEastAsia" w:cstheme="minorBidi"/>
          <w:b w:val="0"/>
          <w:bCs w:val="0"/>
          <w:caps w:val="0"/>
          <w:noProof/>
          <w:kern w:val="2"/>
          <w:sz w:val="24"/>
          <w:szCs w:val="24"/>
          <w14:ligatures w14:val="standardContextual"/>
        </w:rPr>
      </w:pPr>
      <w:hyperlink w:anchor="_Toc194388566" w:history="1">
        <w:r w:rsidRPr="00337111">
          <w:rPr>
            <w:rStyle w:val="Hyperlink"/>
            <w:i/>
            <w:iCs/>
            <w:noProof/>
          </w:rPr>
          <w:t>HOW TO RESPOND TO THIS OPPORTUNITY</w:t>
        </w:r>
        <w:r>
          <w:rPr>
            <w:noProof/>
            <w:webHidden/>
          </w:rPr>
          <w:tab/>
        </w:r>
        <w:r>
          <w:rPr>
            <w:noProof/>
            <w:webHidden/>
          </w:rPr>
          <w:fldChar w:fldCharType="begin"/>
        </w:r>
        <w:r>
          <w:rPr>
            <w:noProof/>
            <w:webHidden/>
          </w:rPr>
          <w:instrText xml:space="preserve"> PAGEREF _Toc194388566 \h </w:instrText>
        </w:r>
        <w:r>
          <w:rPr>
            <w:noProof/>
            <w:webHidden/>
          </w:rPr>
        </w:r>
        <w:r>
          <w:rPr>
            <w:noProof/>
            <w:webHidden/>
          </w:rPr>
          <w:fldChar w:fldCharType="separate"/>
        </w:r>
        <w:r>
          <w:rPr>
            <w:noProof/>
            <w:webHidden/>
          </w:rPr>
          <w:t>11</w:t>
        </w:r>
        <w:r>
          <w:rPr>
            <w:noProof/>
            <w:webHidden/>
          </w:rPr>
          <w:fldChar w:fldCharType="end"/>
        </w:r>
      </w:hyperlink>
    </w:p>
    <w:p w14:paraId="116E031C" w14:textId="576CAF8D"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67" w:history="1">
        <w:r w:rsidRPr="00337111">
          <w:rPr>
            <w:rStyle w:val="Hyperlink"/>
            <w:noProof/>
          </w:rPr>
          <w:t>16</w:t>
        </w:r>
        <w:r>
          <w:rPr>
            <w:rFonts w:eastAsiaTheme="minorEastAsia" w:cstheme="minorBidi"/>
            <w:b w:val="0"/>
            <w:bCs w:val="0"/>
            <w:caps w:val="0"/>
            <w:noProof/>
            <w:kern w:val="2"/>
            <w:sz w:val="24"/>
            <w:szCs w:val="24"/>
            <w14:ligatures w14:val="standardContextual"/>
          </w:rPr>
          <w:tab/>
        </w:r>
        <w:r w:rsidRPr="00337111">
          <w:rPr>
            <w:rStyle w:val="Hyperlink"/>
            <w:noProof/>
          </w:rPr>
          <w:t>Procurement timetable</w:t>
        </w:r>
        <w:r>
          <w:rPr>
            <w:noProof/>
            <w:webHidden/>
          </w:rPr>
          <w:tab/>
        </w:r>
        <w:r>
          <w:rPr>
            <w:noProof/>
            <w:webHidden/>
          </w:rPr>
          <w:fldChar w:fldCharType="begin"/>
        </w:r>
        <w:r>
          <w:rPr>
            <w:noProof/>
            <w:webHidden/>
          </w:rPr>
          <w:instrText xml:space="preserve"> PAGEREF _Toc194388567 \h </w:instrText>
        </w:r>
        <w:r>
          <w:rPr>
            <w:noProof/>
            <w:webHidden/>
          </w:rPr>
        </w:r>
        <w:r>
          <w:rPr>
            <w:noProof/>
            <w:webHidden/>
          </w:rPr>
          <w:fldChar w:fldCharType="separate"/>
        </w:r>
        <w:r>
          <w:rPr>
            <w:noProof/>
            <w:webHidden/>
          </w:rPr>
          <w:t>11</w:t>
        </w:r>
        <w:r>
          <w:rPr>
            <w:noProof/>
            <w:webHidden/>
          </w:rPr>
          <w:fldChar w:fldCharType="end"/>
        </w:r>
      </w:hyperlink>
    </w:p>
    <w:p w14:paraId="447A0005" w14:textId="36F03A0B"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68" w:history="1">
        <w:r w:rsidRPr="00337111">
          <w:rPr>
            <w:rStyle w:val="Hyperlink"/>
            <w:noProof/>
          </w:rPr>
          <w:t>17</w:t>
        </w:r>
        <w:r>
          <w:rPr>
            <w:rFonts w:eastAsiaTheme="minorEastAsia" w:cstheme="minorBidi"/>
            <w:b w:val="0"/>
            <w:bCs w:val="0"/>
            <w:caps w:val="0"/>
            <w:noProof/>
            <w:kern w:val="2"/>
            <w:sz w:val="24"/>
            <w:szCs w:val="24"/>
            <w14:ligatures w14:val="standardContextual"/>
          </w:rPr>
          <w:tab/>
        </w:r>
        <w:r w:rsidRPr="00337111">
          <w:rPr>
            <w:rStyle w:val="Hyperlink"/>
            <w:noProof/>
          </w:rPr>
          <w:t>Requests for clarification</w:t>
        </w:r>
        <w:r>
          <w:rPr>
            <w:noProof/>
            <w:webHidden/>
          </w:rPr>
          <w:tab/>
        </w:r>
        <w:r>
          <w:rPr>
            <w:noProof/>
            <w:webHidden/>
          </w:rPr>
          <w:fldChar w:fldCharType="begin"/>
        </w:r>
        <w:r>
          <w:rPr>
            <w:noProof/>
            <w:webHidden/>
          </w:rPr>
          <w:instrText xml:space="preserve"> PAGEREF _Toc194388568 \h </w:instrText>
        </w:r>
        <w:r>
          <w:rPr>
            <w:noProof/>
            <w:webHidden/>
          </w:rPr>
        </w:r>
        <w:r>
          <w:rPr>
            <w:noProof/>
            <w:webHidden/>
          </w:rPr>
          <w:fldChar w:fldCharType="separate"/>
        </w:r>
        <w:r>
          <w:rPr>
            <w:noProof/>
            <w:webHidden/>
          </w:rPr>
          <w:t>11</w:t>
        </w:r>
        <w:r>
          <w:rPr>
            <w:noProof/>
            <w:webHidden/>
          </w:rPr>
          <w:fldChar w:fldCharType="end"/>
        </w:r>
      </w:hyperlink>
    </w:p>
    <w:p w14:paraId="175F9829" w14:textId="71A54D22"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69" w:history="1">
        <w:r w:rsidRPr="00337111">
          <w:rPr>
            <w:rStyle w:val="Hyperlink"/>
            <w:noProof/>
          </w:rPr>
          <w:t>18</w:t>
        </w:r>
        <w:r>
          <w:rPr>
            <w:rFonts w:eastAsiaTheme="minorEastAsia" w:cstheme="minorBidi"/>
            <w:b w:val="0"/>
            <w:bCs w:val="0"/>
            <w:caps w:val="0"/>
            <w:noProof/>
            <w:kern w:val="2"/>
            <w:sz w:val="24"/>
            <w:szCs w:val="24"/>
            <w14:ligatures w14:val="standardContextual"/>
          </w:rPr>
          <w:tab/>
        </w:r>
        <w:r w:rsidRPr="00337111">
          <w:rPr>
            <w:rStyle w:val="Hyperlink"/>
            <w:noProof/>
          </w:rPr>
          <w:t>Deadline for responding to this document</w:t>
        </w:r>
        <w:r>
          <w:rPr>
            <w:noProof/>
            <w:webHidden/>
          </w:rPr>
          <w:tab/>
        </w:r>
        <w:r>
          <w:rPr>
            <w:noProof/>
            <w:webHidden/>
          </w:rPr>
          <w:fldChar w:fldCharType="begin"/>
        </w:r>
        <w:r>
          <w:rPr>
            <w:noProof/>
            <w:webHidden/>
          </w:rPr>
          <w:instrText xml:space="preserve"> PAGEREF _Toc194388569 \h </w:instrText>
        </w:r>
        <w:r>
          <w:rPr>
            <w:noProof/>
            <w:webHidden/>
          </w:rPr>
        </w:r>
        <w:r>
          <w:rPr>
            <w:noProof/>
            <w:webHidden/>
          </w:rPr>
          <w:fldChar w:fldCharType="separate"/>
        </w:r>
        <w:r>
          <w:rPr>
            <w:noProof/>
            <w:webHidden/>
          </w:rPr>
          <w:t>12</w:t>
        </w:r>
        <w:r>
          <w:rPr>
            <w:noProof/>
            <w:webHidden/>
          </w:rPr>
          <w:fldChar w:fldCharType="end"/>
        </w:r>
      </w:hyperlink>
    </w:p>
    <w:p w14:paraId="495D164A" w14:textId="7E43ACA3"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70" w:history="1">
        <w:r w:rsidRPr="00337111">
          <w:rPr>
            <w:rStyle w:val="Hyperlink"/>
            <w:noProof/>
          </w:rPr>
          <w:t>19</w:t>
        </w:r>
        <w:r>
          <w:rPr>
            <w:rFonts w:eastAsiaTheme="minorEastAsia" w:cstheme="minorBidi"/>
            <w:b w:val="0"/>
            <w:bCs w:val="0"/>
            <w:caps w:val="0"/>
            <w:noProof/>
            <w:kern w:val="2"/>
            <w:sz w:val="24"/>
            <w:szCs w:val="24"/>
            <w14:ligatures w14:val="standardContextual"/>
          </w:rPr>
          <w:tab/>
        </w:r>
        <w:r w:rsidRPr="00337111">
          <w:rPr>
            <w:rStyle w:val="Hyperlink"/>
            <w:noProof/>
          </w:rPr>
          <w:t>Procurement Specific Questionnaire and Conditions of Participation</w:t>
        </w:r>
        <w:r>
          <w:rPr>
            <w:noProof/>
            <w:webHidden/>
          </w:rPr>
          <w:tab/>
        </w:r>
        <w:r>
          <w:rPr>
            <w:noProof/>
            <w:webHidden/>
          </w:rPr>
          <w:fldChar w:fldCharType="begin"/>
        </w:r>
        <w:r>
          <w:rPr>
            <w:noProof/>
            <w:webHidden/>
          </w:rPr>
          <w:instrText xml:space="preserve"> PAGEREF _Toc194388570 \h </w:instrText>
        </w:r>
        <w:r>
          <w:rPr>
            <w:noProof/>
            <w:webHidden/>
          </w:rPr>
        </w:r>
        <w:r>
          <w:rPr>
            <w:noProof/>
            <w:webHidden/>
          </w:rPr>
          <w:fldChar w:fldCharType="separate"/>
        </w:r>
        <w:r>
          <w:rPr>
            <w:noProof/>
            <w:webHidden/>
          </w:rPr>
          <w:t>12</w:t>
        </w:r>
        <w:r>
          <w:rPr>
            <w:noProof/>
            <w:webHidden/>
          </w:rPr>
          <w:fldChar w:fldCharType="end"/>
        </w:r>
      </w:hyperlink>
    </w:p>
    <w:p w14:paraId="132CF3F8" w14:textId="1229396B"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71" w:history="1">
        <w:r w:rsidRPr="00337111">
          <w:rPr>
            <w:rStyle w:val="Hyperlink"/>
            <w:noProof/>
          </w:rPr>
          <w:t>20</w:t>
        </w:r>
        <w:r>
          <w:rPr>
            <w:rFonts w:eastAsiaTheme="minorEastAsia" w:cstheme="minorBidi"/>
            <w:b w:val="0"/>
            <w:bCs w:val="0"/>
            <w:caps w:val="0"/>
            <w:noProof/>
            <w:kern w:val="2"/>
            <w:sz w:val="24"/>
            <w:szCs w:val="24"/>
            <w14:ligatures w14:val="standardContextual"/>
          </w:rPr>
          <w:tab/>
        </w:r>
        <w:r w:rsidRPr="00337111">
          <w:rPr>
            <w:rStyle w:val="Hyperlink"/>
            <w:noProof/>
          </w:rPr>
          <w:t>Responses to Invitation to Tender</w:t>
        </w:r>
        <w:r>
          <w:rPr>
            <w:noProof/>
            <w:webHidden/>
          </w:rPr>
          <w:tab/>
        </w:r>
        <w:r>
          <w:rPr>
            <w:noProof/>
            <w:webHidden/>
          </w:rPr>
          <w:fldChar w:fldCharType="begin"/>
        </w:r>
        <w:r>
          <w:rPr>
            <w:noProof/>
            <w:webHidden/>
          </w:rPr>
          <w:instrText xml:space="preserve"> PAGEREF _Toc194388571 \h </w:instrText>
        </w:r>
        <w:r>
          <w:rPr>
            <w:noProof/>
            <w:webHidden/>
          </w:rPr>
        </w:r>
        <w:r>
          <w:rPr>
            <w:noProof/>
            <w:webHidden/>
          </w:rPr>
          <w:fldChar w:fldCharType="separate"/>
        </w:r>
        <w:r>
          <w:rPr>
            <w:noProof/>
            <w:webHidden/>
          </w:rPr>
          <w:t>13</w:t>
        </w:r>
        <w:r>
          <w:rPr>
            <w:noProof/>
            <w:webHidden/>
          </w:rPr>
          <w:fldChar w:fldCharType="end"/>
        </w:r>
      </w:hyperlink>
    </w:p>
    <w:p w14:paraId="3E9837D4" w14:textId="51631B81"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72" w:history="1">
        <w:r w:rsidRPr="00337111">
          <w:rPr>
            <w:rStyle w:val="Hyperlink"/>
            <w:noProof/>
          </w:rPr>
          <w:t>21</w:t>
        </w:r>
        <w:r>
          <w:rPr>
            <w:rFonts w:eastAsiaTheme="minorEastAsia" w:cstheme="minorBidi"/>
            <w:b w:val="0"/>
            <w:bCs w:val="0"/>
            <w:caps w:val="0"/>
            <w:noProof/>
            <w:kern w:val="2"/>
            <w:sz w:val="24"/>
            <w:szCs w:val="24"/>
            <w14:ligatures w14:val="standardContextual"/>
          </w:rPr>
          <w:tab/>
        </w:r>
        <w:r w:rsidRPr="00337111">
          <w:rPr>
            <w:rStyle w:val="Hyperlink"/>
            <w:noProof/>
          </w:rPr>
          <w:t>Submission of Tenders</w:t>
        </w:r>
        <w:r>
          <w:rPr>
            <w:noProof/>
            <w:webHidden/>
          </w:rPr>
          <w:tab/>
        </w:r>
        <w:r>
          <w:rPr>
            <w:noProof/>
            <w:webHidden/>
          </w:rPr>
          <w:fldChar w:fldCharType="begin"/>
        </w:r>
        <w:r>
          <w:rPr>
            <w:noProof/>
            <w:webHidden/>
          </w:rPr>
          <w:instrText xml:space="preserve"> PAGEREF _Toc194388572 \h </w:instrText>
        </w:r>
        <w:r>
          <w:rPr>
            <w:noProof/>
            <w:webHidden/>
          </w:rPr>
        </w:r>
        <w:r>
          <w:rPr>
            <w:noProof/>
            <w:webHidden/>
          </w:rPr>
          <w:fldChar w:fldCharType="separate"/>
        </w:r>
        <w:r>
          <w:rPr>
            <w:noProof/>
            <w:webHidden/>
          </w:rPr>
          <w:t>13</w:t>
        </w:r>
        <w:r>
          <w:rPr>
            <w:noProof/>
            <w:webHidden/>
          </w:rPr>
          <w:fldChar w:fldCharType="end"/>
        </w:r>
      </w:hyperlink>
    </w:p>
    <w:p w14:paraId="70A28579" w14:textId="118F35CD" w:rsidR="003B1ED4" w:rsidRDefault="003B1ED4">
      <w:pPr>
        <w:pStyle w:val="TOC1"/>
        <w:tabs>
          <w:tab w:val="right" w:leader="dot" w:pos="10196"/>
        </w:tabs>
        <w:rPr>
          <w:rFonts w:eastAsiaTheme="minorEastAsia" w:cstheme="minorBidi"/>
          <w:b w:val="0"/>
          <w:bCs w:val="0"/>
          <w:caps w:val="0"/>
          <w:noProof/>
          <w:kern w:val="2"/>
          <w:sz w:val="24"/>
          <w:szCs w:val="24"/>
          <w14:ligatures w14:val="standardContextual"/>
        </w:rPr>
      </w:pPr>
      <w:hyperlink w:anchor="_Toc194388573" w:history="1">
        <w:r w:rsidRPr="00337111">
          <w:rPr>
            <w:rStyle w:val="Hyperlink"/>
            <w:i/>
            <w:iCs/>
            <w:noProof/>
          </w:rPr>
          <w:t>AWARD CRITERIA</w:t>
        </w:r>
        <w:r>
          <w:rPr>
            <w:noProof/>
            <w:webHidden/>
          </w:rPr>
          <w:tab/>
        </w:r>
        <w:r>
          <w:rPr>
            <w:noProof/>
            <w:webHidden/>
          </w:rPr>
          <w:fldChar w:fldCharType="begin"/>
        </w:r>
        <w:r>
          <w:rPr>
            <w:noProof/>
            <w:webHidden/>
          </w:rPr>
          <w:instrText xml:space="preserve"> PAGEREF _Toc194388573 \h </w:instrText>
        </w:r>
        <w:r>
          <w:rPr>
            <w:noProof/>
            <w:webHidden/>
          </w:rPr>
        </w:r>
        <w:r>
          <w:rPr>
            <w:noProof/>
            <w:webHidden/>
          </w:rPr>
          <w:fldChar w:fldCharType="separate"/>
        </w:r>
        <w:r>
          <w:rPr>
            <w:noProof/>
            <w:webHidden/>
          </w:rPr>
          <w:t>16</w:t>
        </w:r>
        <w:r>
          <w:rPr>
            <w:noProof/>
            <w:webHidden/>
          </w:rPr>
          <w:fldChar w:fldCharType="end"/>
        </w:r>
      </w:hyperlink>
    </w:p>
    <w:p w14:paraId="25E75B69" w14:textId="4F09E87D"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74" w:history="1">
        <w:r w:rsidRPr="00337111">
          <w:rPr>
            <w:rStyle w:val="Hyperlink"/>
            <w:noProof/>
          </w:rPr>
          <w:t>22</w:t>
        </w:r>
        <w:r>
          <w:rPr>
            <w:rFonts w:eastAsiaTheme="minorEastAsia" w:cstheme="minorBidi"/>
            <w:b w:val="0"/>
            <w:bCs w:val="0"/>
            <w:caps w:val="0"/>
            <w:noProof/>
            <w:kern w:val="2"/>
            <w:sz w:val="24"/>
            <w:szCs w:val="24"/>
            <w14:ligatures w14:val="standardContextual"/>
          </w:rPr>
          <w:tab/>
        </w:r>
        <w:r w:rsidRPr="00337111">
          <w:rPr>
            <w:rStyle w:val="Hyperlink"/>
            <w:noProof/>
          </w:rPr>
          <w:t>The award criteria weightings for this Procurement are:</w:t>
        </w:r>
        <w:r>
          <w:rPr>
            <w:noProof/>
            <w:webHidden/>
          </w:rPr>
          <w:tab/>
        </w:r>
        <w:r>
          <w:rPr>
            <w:noProof/>
            <w:webHidden/>
          </w:rPr>
          <w:fldChar w:fldCharType="begin"/>
        </w:r>
        <w:r>
          <w:rPr>
            <w:noProof/>
            <w:webHidden/>
          </w:rPr>
          <w:instrText xml:space="preserve"> PAGEREF _Toc194388574 \h </w:instrText>
        </w:r>
        <w:r>
          <w:rPr>
            <w:noProof/>
            <w:webHidden/>
          </w:rPr>
        </w:r>
        <w:r>
          <w:rPr>
            <w:noProof/>
            <w:webHidden/>
          </w:rPr>
          <w:fldChar w:fldCharType="separate"/>
        </w:r>
        <w:r>
          <w:rPr>
            <w:noProof/>
            <w:webHidden/>
          </w:rPr>
          <w:t>16</w:t>
        </w:r>
        <w:r>
          <w:rPr>
            <w:noProof/>
            <w:webHidden/>
          </w:rPr>
          <w:fldChar w:fldCharType="end"/>
        </w:r>
      </w:hyperlink>
    </w:p>
    <w:p w14:paraId="37AA86B7" w14:textId="1192120A"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75" w:history="1">
        <w:r w:rsidRPr="00337111">
          <w:rPr>
            <w:rStyle w:val="Hyperlink"/>
            <w:noProof/>
          </w:rPr>
          <w:t>23</w:t>
        </w:r>
        <w:r>
          <w:rPr>
            <w:rFonts w:eastAsiaTheme="minorEastAsia" w:cstheme="minorBidi"/>
            <w:b w:val="0"/>
            <w:bCs w:val="0"/>
            <w:caps w:val="0"/>
            <w:noProof/>
            <w:kern w:val="2"/>
            <w:sz w:val="24"/>
            <w:szCs w:val="24"/>
            <w14:ligatures w14:val="standardContextual"/>
          </w:rPr>
          <w:tab/>
        </w:r>
        <w:r w:rsidRPr="00337111">
          <w:rPr>
            <w:rStyle w:val="Hyperlink"/>
            <w:noProof/>
          </w:rPr>
          <w:t>Award Criteria Breakdown,</w:t>
        </w:r>
        <w:r>
          <w:rPr>
            <w:noProof/>
            <w:webHidden/>
          </w:rPr>
          <w:tab/>
        </w:r>
        <w:r>
          <w:rPr>
            <w:noProof/>
            <w:webHidden/>
          </w:rPr>
          <w:fldChar w:fldCharType="begin"/>
        </w:r>
        <w:r>
          <w:rPr>
            <w:noProof/>
            <w:webHidden/>
          </w:rPr>
          <w:instrText xml:space="preserve"> PAGEREF _Toc194388575 \h </w:instrText>
        </w:r>
        <w:r>
          <w:rPr>
            <w:noProof/>
            <w:webHidden/>
          </w:rPr>
        </w:r>
        <w:r>
          <w:rPr>
            <w:noProof/>
            <w:webHidden/>
          </w:rPr>
          <w:fldChar w:fldCharType="separate"/>
        </w:r>
        <w:r>
          <w:rPr>
            <w:noProof/>
            <w:webHidden/>
          </w:rPr>
          <w:t>16</w:t>
        </w:r>
        <w:r>
          <w:rPr>
            <w:noProof/>
            <w:webHidden/>
          </w:rPr>
          <w:fldChar w:fldCharType="end"/>
        </w:r>
      </w:hyperlink>
    </w:p>
    <w:p w14:paraId="23FEDD78" w14:textId="49DC945B"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76" w:history="1">
        <w:r w:rsidRPr="00337111">
          <w:rPr>
            <w:rStyle w:val="Hyperlink"/>
            <w:noProof/>
          </w:rPr>
          <w:t>24</w:t>
        </w:r>
        <w:r>
          <w:rPr>
            <w:rFonts w:eastAsiaTheme="minorEastAsia" w:cstheme="minorBidi"/>
            <w:b w:val="0"/>
            <w:bCs w:val="0"/>
            <w:caps w:val="0"/>
            <w:noProof/>
            <w:kern w:val="2"/>
            <w:sz w:val="24"/>
            <w:szCs w:val="24"/>
            <w14:ligatures w14:val="standardContextual"/>
          </w:rPr>
          <w:tab/>
        </w:r>
        <w:r w:rsidRPr="00337111">
          <w:rPr>
            <w:rStyle w:val="Hyperlink"/>
            <w:noProof/>
          </w:rPr>
          <w:t>Quality and Social Value Criteria Scoring &amp; Weightings</w:t>
        </w:r>
        <w:r>
          <w:rPr>
            <w:noProof/>
            <w:webHidden/>
          </w:rPr>
          <w:tab/>
        </w:r>
        <w:r>
          <w:rPr>
            <w:noProof/>
            <w:webHidden/>
          </w:rPr>
          <w:fldChar w:fldCharType="begin"/>
        </w:r>
        <w:r>
          <w:rPr>
            <w:noProof/>
            <w:webHidden/>
          </w:rPr>
          <w:instrText xml:space="preserve"> PAGEREF _Toc194388576 \h </w:instrText>
        </w:r>
        <w:r>
          <w:rPr>
            <w:noProof/>
            <w:webHidden/>
          </w:rPr>
        </w:r>
        <w:r>
          <w:rPr>
            <w:noProof/>
            <w:webHidden/>
          </w:rPr>
          <w:fldChar w:fldCharType="separate"/>
        </w:r>
        <w:r>
          <w:rPr>
            <w:noProof/>
            <w:webHidden/>
          </w:rPr>
          <w:t>16</w:t>
        </w:r>
        <w:r>
          <w:rPr>
            <w:noProof/>
            <w:webHidden/>
          </w:rPr>
          <w:fldChar w:fldCharType="end"/>
        </w:r>
      </w:hyperlink>
    </w:p>
    <w:p w14:paraId="038306E9" w14:textId="70F93CD5"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77" w:history="1">
        <w:r w:rsidRPr="000269E9">
          <w:rPr>
            <w:rStyle w:val="Hyperlink"/>
            <w:noProof/>
          </w:rPr>
          <w:t>25</w:t>
        </w:r>
        <w:r w:rsidRPr="000269E9">
          <w:rPr>
            <w:rFonts w:eastAsiaTheme="minorEastAsia" w:cstheme="minorBidi"/>
            <w:b w:val="0"/>
            <w:bCs w:val="0"/>
            <w:caps w:val="0"/>
            <w:noProof/>
            <w:kern w:val="2"/>
            <w:sz w:val="24"/>
            <w:szCs w:val="24"/>
            <w14:ligatures w14:val="standardContextual"/>
          </w:rPr>
          <w:tab/>
        </w:r>
        <w:r w:rsidRPr="000269E9">
          <w:rPr>
            <w:rStyle w:val="Hyperlink"/>
            <w:noProof/>
          </w:rPr>
          <w:t>Price Assessment</w:t>
        </w:r>
        <w:r w:rsidRPr="000269E9">
          <w:rPr>
            <w:noProof/>
            <w:webHidden/>
          </w:rPr>
          <w:tab/>
        </w:r>
        <w:r w:rsidRPr="000269E9">
          <w:rPr>
            <w:noProof/>
            <w:webHidden/>
          </w:rPr>
          <w:fldChar w:fldCharType="begin"/>
        </w:r>
        <w:r w:rsidRPr="000269E9">
          <w:rPr>
            <w:noProof/>
            <w:webHidden/>
          </w:rPr>
          <w:instrText xml:space="preserve"> PAGEREF _Toc194388577 \h </w:instrText>
        </w:r>
        <w:r w:rsidRPr="000269E9">
          <w:rPr>
            <w:noProof/>
            <w:webHidden/>
          </w:rPr>
        </w:r>
        <w:r w:rsidRPr="000269E9">
          <w:rPr>
            <w:noProof/>
            <w:webHidden/>
          </w:rPr>
          <w:fldChar w:fldCharType="separate"/>
        </w:r>
        <w:r w:rsidRPr="000269E9">
          <w:rPr>
            <w:noProof/>
            <w:webHidden/>
          </w:rPr>
          <w:t>17</w:t>
        </w:r>
        <w:r w:rsidRPr="000269E9">
          <w:rPr>
            <w:noProof/>
            <w:webHidden/>
          </w:rPr>
          <w:fldChar w:fldCharType="end"/>
        </w:r>
      </w:hyperlink>
    </w:p>
    <w:p w14:paraId="54ACC29A" w14:textId="4F4F37B0" w:rsidR="003B1ED4" w:rsidRDefault="003B1ED4">
      <w:pPr>
        <w:pStyle w:val="TOC1"/>
        <w:tabs>
          <w:tab w:val="right" w:leader="dot" w:pos="10196"/>
        </w:tabs>
        <w:rPr>
          <w:rFonts w:eastAsiaTheme="minorEastAsia" w:cstheme="minorBidi"/>
          <w:b w:val="0"/>
          <w:bCs w:val="0"/>
          <w:caps w:val="0"/>
          <w:noProof/>
          <w:kern w:val="2"/>
          <w:sz w:val="24"/>
          <w:szCs w:val="24"/>
          <w14:ligatures w14:val="standardContextual"/>
        </w:rPr>
      </w:pPr>
      <w:hyperlink w:anchor="_Toc194388578" w:history="1">
        <w:r w:rsidRPr="00337111">
          <w:rPr>
            <w:rStyle w:val="Hyperlink"/>
            <w:i/>
            <w:iCs/>
            <w:noProof/>
          </w:rPr>
          <w:t>TENDER ASSESSMENT</w:t>
        </w:r>
        <w:r>
          <w:rPr>
            <w:noProof/>
            <w:webHidden/>
          </w:rPr>
          <w:tab/>
        </w:r>
        <w:r>
          <w:rPr>
            <w:noProof/>
            <w:webHidden/>
          </w:rPr>
          <w:fldChar w:fldCharType="begin"/>
        </w:r>
        <w:r>
          <w:rPr>
            <w:noProof/>
            <w:webHidden/>
          </w:rPr>
          <w:instrText xml:space="preserve"> PAGEREF _Toc194388578 \h </w:instrText>
        </w:r>
        <w:r>
          <w:rPr>
            <w:noProof/>
            <w:webHidden/>
          </w:rPr>
        </w:r>
        <w:r>
          <w:rPr>
            <w:noProof/>
            <w:webHidden/>
          </w:rPr>
          <w:fldChar w:fldCharType="separate"/>
        </w:r>
        <w:r>
          <w:rPr>
            <w:noProof/>
            <w:webHidden/>
          </w:rPr>
          <w:t>18</w:t>
        </w:r>
        <w:r>
          <w:rPr>
            <w:noProof/>
            <w:webHidden/>
          </w:rPr>
          <w:fldChar w:fldCharType="end"/>
        </w:r>
      </w:hyperlink>
    </w:p>
    <w:p w14:paraId="02B2835D" w14:textId="46553038"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79" w:history="1">
        <w:r w:rsidRPr="00337111">
          <w:rPr>
            <w:rStyle w:val="Hyperlink"/>
            <w:noProof/>
          </w:rPr>
          <w:t>26</w:t>
        </w:r>
        <w:r>
          <w:rPr>
            <w:rFonts w:eastAsiaTheme="minorEastAsia" w:cstheme="minorBidi"/>
            <w:b w:val="0"/>
            <w:bCs w:val="0"/>
            <w:caps w:val="0"/>
            <w:noProof/>
            <w:kern w:val="2"/>
            <w:sz w:val="24"/>
            <w:szCs w:val="24"/>
            <w14:ligatures w14:val="standardContextual"/>
          </w:rPr>
          <w:tab/>
        </w:r>
        <w:r w:rsidRPr="00337111">
          <w:rPr>
            <w:rStyle w:val="Hyperlink"/>
            <w:noProof/>
          </w:rPr>
          <w:t>Tender assessment process</w:t>
        </w:r>
        <w:r>
          <w:rPr>
            <w:noProof/>
            <w:webHidden/>
          </w:rPr>
          <w:tab/>
        </w:r>
        <w:r>
          <w:rPr>
            <w:noProof/>
            <w:webHidden/>
          </w:rPr>
          <w:fldChar w:fldCharType="begin"/>
        </w:r>
        <w:r>
          <w:rPr>
            <w:noProof/>
            <w:webHidden/>
          </w:rPr>
          <w:instrText xml:space="preserve"> PAGEREF _Toc194388579 \h </w:instrText>
        </w:r>
        <w:r>
          <w:rPr>
            <w:noProof/>
            <w:webHidden/>
          </w:rPr>
        </w:r>
        <w:r>
          <w:rPr>
            <w:noProof/>
            <w:webHidden/>
          </w:rPr>
          <w:fldChar w:fldCharType="separate"/>
        </w:r>
        <w:r>
          <w:rPr>
            <w:noProof/>
            <w:webHidden/>
          </w:rPr>
          <w:t>18</w:t>
        </w:r>
        <w:r>
          <w:rPr>
            <w:noProof/>
            <w:webHidden/>
          </w:rPr>
          <w:fldChar w:fldCharType="end"/>
        </w:r>
      </w:hyperlink>
    </w:p>
    <w:p w14:paraId="15662C1A" w14:textId="427C8635"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80" w:history="1">
        <w:r w:rsidRPr="00337111">
          <w:rPr>
            <w:rStyle w:val="Hyperlink"/>
            <w:noProof/>
          </w:rPr>
          <w:t>27</w:t>
        </w:r>
        <w:r>
          <w:rPr>
            <w:rFonts w:eastAsiaTheme="minorEastAsia" w:cstheme="minorBidi"/>
            <w:b w:val="0"/>
            <w:bCs w:val="0"/>
            <w:caps w:val="0"/>
            <w:noProof/>
            <w:kern w:val="2"/>
            <w:sz w:val="24"/>
            <w:szCs w:val="24"/>
            <w14:ligatures w14:val="standardContextual"/>
          </w:rPr>
          <w:tab/>
        </w:r>
        <w:r w:rsidRPr="00337111">
          <w:rPr>
            <w:rStyle w:val="Hyperlink"/>
            <w:noProof/>
          </w:rPr>
          <w:t>Step One – Initial Review</w:t>
        </w:r>
        <w:r>
          <w:rPr>
            <w:noProof/>
            <w:webHidden/>
          </w:rPr>
          <w:tab/>
        </w:r>
        <w:r>
          <w:rPr>
            <w:noProof/>
            <w:webHidden/>
          </w:rPr>
          <w:fldChar w:fldCharType="begin"/>
        </w:r>
        <w:r>
          <w:rPr>
            <w:noProof/>
            <w:webHidden/>
          </w:rPr>
          <w:instrText xml:space="preserve"> PAGEREF _Toc194388580 \h </w:instrText>
        </w:r>
        <w:r>
          <w:rPr>
            <w:noProof/>
            <w:webHidden/>
          </w:rPr>
        </w:r>
        <w:r>
          <w:rPr>
            <w:noProof/>
            <w:webHidden/>
          </w:rPr>
          <w:fldChar w:fldCharType="separate"/>
        </w:r>
        <w:r>
          <w:rPr>
            <w:noProof/>
            <w:webHidden/>
          </w:rPr>
          <w:t>18</w:t>
        </w:r>
        <w:r>
          <w:rPr>
            <w:noProof/>
            <w:webHidden/>
          </w:rPr>
          <w:fldChar w:fldCharType="end"/>
        </w:r>
      </w:hyperlink>
    </w:p>
    <w:p w14:paraId="0BB6A676" w14:textId="7B063CC7"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81" w:history="1">
        <w:r w:rsidRPr="00337111">
          <w:rPr>
            <w:rStyle w:val="Hyperlink"/>
            <w:noProof/>
          </w:rPr>
          <w:t>28</w:t>
        </w:r>
        <w:r>
          <w:rPr>
            <w:rFonts w:eastAsiaTheme="minorEastAsia" w:cstheme="minorBidi"/>
            <w:b w:val="0"/>
            <w:bCs w:val="0"/>
            <w:caps w:val="0"/>
            <w:noProof/>
            <w:kern w:val="2"/>
            <w:sz w:val="24"/>
            <w:szCs w:val="24"/>
            <w14:ligatures w14:val="standardContextual"/>
          </w:rPr>
          <w:tab/>
        </w:r>
        <w:r w:rsidRPr="00337111">
          <w:rPr>
            <w:rStyle w:val="Hyperlink"/>
            <w:noProof/>
          </w:rPr>
          <w:t>Step Two - Conditions of Participation</w:t>
        </w:r>
        <w:r>
          <w:rPr>
            <w:noProof/>
            <w:webHidden/>
          </w:rPr>
          <w:tab/>
        </w:r>
        <w:r>
          <w:rPr>
            <w:noProof/>
            <w:webHidden/>
          </w:rPr>
          <w:fldChar w:fldCharType="begin"/>
        </w:r>
        <w:r>
          <w:rPr>
            <w:noProof/>
            <w:webHidden/>
          </w:rPr>
          <w:instrText xml:space="preserve"> PAGEREF _Toc194388581 \h </w:instrText>
        </w:r>
        <w:r>
          <w:rPr>
            <w:noProof/>
            <w:webHidden/>
          </w:rPr>
        </w:r>
        <w:r>
          <w:rPr>
            <w:noProof/>
            <w:webHidden/>
          </w:rPr>
          <w:fldChar w:fldCharType="separate"/>
        </w:r>
        <w:r>
          <w:rPr>
            <w:noProof/>
            <w:webHidden/>
          </w:rPr>
          <w:t>18</w:t>
        </w:r>
        <w:r>
          <w:rPr>
            <w:noProof/>
            <w:webHidden/>
          </w:rPr>
          <w:fldChar w:fldCharType="end"/>
        </w:r>
      </w:hyperlink>
    </w:p>
    <w:p w14:paraId="791CAC25" w14:textId="4E7C18DB"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82" w:history="1">
        <w:r w:rsidRPr="000269E9">
          <w:rPr>
            <w:rStyle w:val="Hyperlink"/>
            <w:noProof/>
          </w:rPr>
          <w:t>29</w:t>
        </w:r>
        <w:r w:rsidRPr="000269E9">
          <w:rPr>
            <w:rFonts w:eastAsiaTheme="minorEastAsia" w:cstheme="minorBidi"/>
            <w:b w:val="0"/>
            <w:bCs w:val="0"/>
            <w:caps w:val="0"/>
            <w:noProof/>
            <w:kern w:val="2"/>
            <w:sz w:val="24"/>
            <w:szCs w:val="24"/>
            <w14:ligatures w14:val="standardContextual"/>
          </w:rPr>
          <w:tab/>
        </w:r>
        <w:r w:rsidRPr="000269E9">
          <w:rPr>
            <w:rStyle w:val="Hyperlink"/>
            <w:noProof/>
          </w:rPr>
          <w:t>Confirmation of Insurance Levels</w:t>
        </w:r>
        <w:r w:rsidRPr="000269E9">
          <w:rPr>
            <w:noProof/>
            <w:webHidden/>
          </w:rPr>
          <w:tab/>
        </w:r>
        <w:r w:rsidRPr="000269E9">
          <w:rPr>
            <w:noProof/>
            <w:webHidden/>
          </w:rPr>
          <w:fldChar w:fldCharType="begin"/>
        </w:r>
        <w:r w:rsidRPr="000269E9">
          <w:rPr>
            <w:noProof/>
            <w:webHidden/>
          </w:rPr>
          <w:instrText xml:space="preserve"> PAGEREF _Toc194388582 \h </w:instrText>
        </w:r>
        <w:r w:rsidRPr="000269E9">
          <w:rPr>
            <w:noProof/>
            <w:webHidden/>
          </w:rPr>
        </w:r>
        <w:r w:rsidRPr="000269E9">
          <w:rPr>
            <w:noProof/>
            <w:webHidden/>
          </w:rPr>
          <w:fldChar w:fldCharType="separate"/>
        </w:r>
        <w:r w:rsidRPr="000269E9">
          <w:rPr>
            <w:noProof/>
            <w:webHidden/>
          </w:rPr>
          <w:t>20</w:t>
        </w:r>
        <w:r w:rsidRPr="000269E9">
          <w:rPr>
            <w:noProof/>
            <w:webHidden/>
          </w:rPr>
          <w:fldChar w:fldCharType="end"/>
        </w:r>
      </w:hyperlink>
    </w:p>
    <w:p w14:paraId="5C04F8E2" w14:textId="1A407D3E"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83" w:history="1">
        <w:r w:rsidRPr="00337111">
          <w:rPr>
            <w:rStyle w:val="Hyperlink"/>
            <w:noProof/>
          </w:rPr>
          <w:t>30</w:t>
        </w:r>
        <w:r>
          <w:rPr>
            <w:rFonts w:eastAsiaTheme="minorEastAsia" w:cstheme="minorBidi"/>
            <w:b w:val="0"/>
            <w:bCs w:val="0"/>
            <w:caps w:val="0"/>
            <w:noProof/>
            <w:kern w:val="2"/>
            <w:sz w:val="24"/>
            <w:szCs w:val="24"/>
            <w14:ligatures w14:val="standardContextual"/>
          </w:rPr>
          <w:tab/>
        </w:r>
        <w:r w:rsidRPr="00337111">
          <w:rPr>
            <w:rStyle w:val="Hyperlink"/>
            <w:noProof/>
          </w:rPr>
          <w:t>Economic and financial standing assessment</w:t>
        </w:r>
        <w:r>
          <w:rPr>
            <w:noProof/>
            <w:webHidden/>
          </w:rPr>
          <w:tab/>
        </w:r>
        <w:r>
          <w:rPr>
            <w:noProof/>
            <w:webHidden/>
          </w:rPr>
          <w:fldChar w:fldCharType="begin"/>
        </w:r>
        <w:r>
          <w:rPr>
            <w:noProof/>
            <w:webHidden/>
          </w:rPr>
          <w:instrText xml:space="preserve"> PAGEREF _Toc194388583 \h </w:instrText>
        </w:r>
        <w:r>
          <w:rPr>
            <w:noProof/>
            <w:webHidden/>
          </w:rPr>
        </w:r>
        <w:r>
          <w:rPr>
            <w:noProof/>
            <w:webHidden/>
          </w:rPr>
          <w:fldChar w:fldCharType="separate"/>
        </w:r>
        <w:r>
          <w:rPr>
            <w:noProof/>
            <w:webHidden/>
          </w:rPr>
          <w:t>20</w:t>
        </w:r>
        <w:r>
          <w:rPr>
            <w:noProof/>
            <w:webHidden/>
          </w:rPr>
          <w:fldChar w:fldCharType="end"/>
        </w:r>
      </w:hyperlink>
    </w:p>
    <w:p w14:paraId="45CCD03E" w14:textId="6F790B3D"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84" w:history="1">
        <w:r w:rsidRPr="00337111">
          <w:rPr>
            <w:rStyle w:val="Hyperlink"/>
            <w:noProof/>
          </w:rPr>
          <w:t>31</w:t>
        </w:r>
        <w:r>
          <w:rPr>
            <w:rFonts w:eastAsiaTheme="minorEastAsia" w:cstheme="minorBidi"/>
            <w:b w:val="0"/>
            <w:bCs w:val="0"/>
            <w:caps w:val="0"/>
            <w:noProof/>
            <w:kern w:val="2"/>
            <w:sz w:val="24"/>
            <w:szCs w:val="24"/>
            <w14:ligatures w14:val="standardContextual"/>
          </w:rPr>
          <w:tab/>
        </w:r>
        <w:r w:rsidRPr="00337111">
          <w:rPr>
            <w:rStyle w:val="Hyperlink"/>
            <w:noProof/>
          </w:rPr>
          <w:t>Parent company guarantee or other securities</w:t>
        </w:r>
        <w:r>
          <w:rPr>
            <w:noProof/>
            <w:webHidden/>
          </w:rPr>
          <w:tab/>
        </w:r>
        <w:r>
          <w:rPr>
            <w:noProof/>
            <w:webHidden/>
          </w:rPr>
          <w:fldChar w:fldCharType="begin"/>
        </w:r>
        <w:r>
          <w:rPr>
            <w:noProof/>
            <w:webHidden/>
          </w:rPr>
          <w:instrText xml:space="preserve"> PAGEREF _Toc194388584 \h </w:instrText>
        </w:r>
        <w:r>
          <w:rPr>
            <w:noProof/>
            <w:webHidden/>
          </w:rPr>
        </w:r>
        <w:r>
          <w:rPr>
            <w:noProof/>
            <w:webHidden/>
          </w:rPr>
          <w:fldChar w:fldCharType="separate"/>
        </w:r>
        <w:r>
          <w:rPr>
            <w:noProof/>
            <w:webHidden/>
          </w:rPr>
          <w:t>21</w:t>
        </w:r>
        <w:r>
          <w:rPr>
            <w:noProof/>
            <w:webHidden/>
          </w:rPr>
          <w:fldChar w:fldCharType="end"/>
        </w:r>
      </w:hyperlink>
    </w:p>
    <w:p w14:paraId="5D5DA1B4" w14:textId="2CCF4983"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85" w:history="1">
        <w:r w:rsidRPr="00337111">
          <w:rPr>
            <w:rStyle w:val="Hyperlink"/>
            <w:noProof/>
          </w:rPr>
          <w:t>32</w:t>
        </w:r>
        <w:r>
          <w:rPr>
            <w:rFonts w:eastAsiaTheme="minorEastAsia" w:cstheme="minorBidi"/>
            <w:b w:val="0"/>
            <w:bCs w:val="0"/>
            <w:caps w:val="0"/>
            <w:noProof/>
            <w:kern w:val="2"/>
            <w:sz w:val="24"/>
            <w:szCs w:val="24"/>
            <w14:ligatures w14:val="standardContextual"/>
          </w:rPr>
          <w:tab/>
        </w:r>
        <w:r w:rsidRPr="00337111">
          <w:rPr>
            <w:rStyle w:val="Hyperlink"/>
            <w:noProof/>
          </w:rPr>
          <w:t>Procurement Specific Questions</w:t>
        </w:r>
        <w:r>
          <w:rPr>
            <w:noProof/>
            <w:webHidden/>
          </w:rPr>
          <w:tab/>
        </w:r>
        <w:r>
          <w:rPr>
            <w:noProof/>
            <w:webHidden/>
          </w:rPr>
          <w:fldChar w:fldCharType="begin"/>
        </w:r>
        <w:r>
          <w:rPr>
            <w:noProof/>
            <w:webHidden/>
          </w:rPr>
          <w:instrText xml:space="preserve"> PAGEREF _Toc194388585 \h </w:instrText>
        </w:r>
        <w:r>
          <w:rPr>
            <w:noProof/>
            <w:webHidden/>
          </w:rPr>
        </w:r>
        <w:r>
          <w:rPr>
            <w:noProof/>
            <w:webHidden/>
          </w:rPr>
          <w:fldChar w:fldCharType="separate"/>
        </w:r>
        <w:r>
          <w:rPr>
            <w:noProof/>
            <w:webHidden/>
          </w:rPr>
          <w:t>21</w:t>
        </w:r>
        <w:r>
          <w:rPr>
            <w:noProof/>
            <w:webHidden/>
          </w:rPr>
          <w:fldChar w:fldCharType="end"/>
        </w:r>
      </w:hyperlink>
    </w:p>
    <w:p w14:paraId="6C1165A8" w14:textId="47A332F2"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86" w:history="1">
        <w:r w:rsidRPr="00337111">
          <w:rPr>
            <w:rStyle w:val="Hyperlink"/>
            <w:noProof/>
          </w:rPr>
          <w:t>33</w:t>
        </w:r>
        <w:r>
          <w:rPr>
            <w:rFonts w:eastAsiaTheme="minorEastAsia" w:cstheme="minorBidi"/>
            <w:b w:val="0"/>
            <w:bCs w:val="0"/>
            <w:caps w:val="0"/>
            <w:noProof/>
            <w:kern w:val="2"/>
            <w:sz w:val="24"/>
            <w:szCs w:val="24"/>
            <w14:ligatures w14:val="standardContextual"/>
          </w:rPr>
          <w:tab/>
        </w:r>
        <w:r w:rsidRPr="00337111">
          <w:rPr>
            <w:rStyle w:val="Hyperlink"/>
            <w:noProof/>
          </w:rPr>
          <w:t>Step Three - Award Criteria Assessment</w:t>
        </w:r>
        <w:r>
          <w:rPr>
            <w:noProof/>
            <w:webHidden/>
          </w:rPr>
          <w:tab/>
        </w:r>
        <w:r>
          <w:rPr>
            <w:noProof/>
            <w:webHidden/>
          </w:rPr>
          <w:fldChar w:fldCharType="begin"/>
        </w:r>
        <w:r>
          <w:rPr>
            <w:noProof/>
            <w:webHidden/>
          </w:rPr>
          <w:instrText xml:space="preserve"> PAGEREF _Toc194388586 \h </w:instrText>
        </w:r>
        <w:r>
          <w:rPr>
            <w:noProof/>
            <w:webHidden/>
          </w:rPr>
        </w:r>
        <w:r>
          <w:rPr>
            <w:noProof/>
            <w:webHidden/>
          </w:rPr>
          <w:fldChar w:fldCharType="separate"/>
        </w:r>
        <w:r>
          <w:rPr>
            <w:noProof/>
            <w:webHidden/>
          </w:rPr>
          <w:t>22</w:t>
        </w:r>
        <w:r>
          <w:rPr>
            <w:noProof/>
            <w:webHidden/>
          </w:rPr>
          <w:fldChar w:fldCharType="end"/>
        </w:r>
      </w:hyperlink>
    </w:p>
    <w:p w14:paraId="7275D41E" w14:textId="17B24DD7"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87" w:history="1">
        <w:r w:rsidRPr="00337111">
          <w:rPr>
            <w:rStyle w:val="Hyperlink"/>
            <w:noProof/>
          </w:rPr>
          <w:t>34</w:t>
        </w:r>
        <w:r>
          <w:rPr>
            <w:rFonts w:eastAsiaTheme="minorEastAsia" w:cstheme="minorBidi"/>
            <w:b w:val="0"/>
            <w:bCs w:val="0"/>
            <w:caps w:val="0"/>
            <w:noProof/>
            <w:kern w:val="2"/>
            <w:sz w:val="24"/>
            <w:szCs w:val="24"/>
            <w14:ligatures w14:val="standardContextual"/>
          </w:rPr>
          <w:tab/>
        </w:r>
        <w:r w:rsidRPr="00337111">
          <w:rPr>
            <w:rStyle w:val="Hyperlink"/>
            <w:noProof/>
          </w:rPr>
          <w:t>Step Four - Clarification of Submission</w:t>
        </w:r>
        <w:r>
          <w:rPr>
            <w:noProof/>
            <w:webHidden/>
          </w:rPr>
          <w:tab/>
        </w:r>
        <w:r>
          <w:rPr>
            <w:noProof/>
            <w:webHidden/>
          </w:rPr>
          <w:fldChar w:fldCharType="begin"/>
        </w:r>
        <w:r>
          <w:rPr>
            <w:noProof/>
            <w:webHidden/>
          </w:rPr>
          <w:instrText xml:space="preserve"> PAGEREF _Toc194388587 \h </w:instrText>
        </w:r>
        <w:r>
          <w:rPr>
            <w:noProof/>
            <w:webHidden/>
          </w:rPr>
        </w:r>
        <w:r>
          <w:rPr>
            <w:noProof/>
            <w:webHidden/>
          </w:rPr>
          <w:fldChar w:fldCharType="separate"/>
        </w:r>
        <w:r>
          <w:rPr>
            <w:noProof/>
            <w:webHidden/>
          </w:rPr>
          <w:t>22</w:t>
        </w:r>
        <w:r>
          <w:rPr>
            <w:noProof/>
            <w:webHidden/>
          </w:rPr>
          <w:fldChar w:fldCharType="end"/>
        </w:r>
      </w:hyperlink>
    </w:p>
    <w:p w14:paraId="2D5766EE" w14:textId="7920E504"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88" w:history="1">
        <w:r w:rsidRPr="00337111">
          <w:rPr>
            <w:rStyle w:val="Hyperlink"/>
            <w:noProof/>
          </w:rPr>
          <w:t>35</w:t>
        </w:r>
        <w:r>
          <w:rPr>
            <w:rFonts w:eastAsiaTheme="minorEastAsia" w:cstheme="minorBidi"/>
            <w:b w:val="0"/>
            <w:bCs w:val="0"/>
            <w:caps w:val="0"/>
            <w:noProof/>
            <w:kern w:val="2"/>
            <w:sz w:val="24"/>
            <w:szCs w:val="24"/>
            <w14:ligatures w14:val="standardContextual"/>
          </w:rPr>
          <w:tab/>
        </w:r>
        <w:r w:rsidRPr="00337111">
          <w:rPr>
            <w:rStyle w:val="Hyperlink"/>
            <w:noProof/>
          </w:rPr>
          <w:t>Price Assessment</w:t>
        </w:r>
        <w:r>
          <w:rPr>
            <w:noProof/>
            <w:webHidden/>
          </w:rPr>
          <w:tab/>
        </w:r>
        <w:r>
          <w:rPr>
            <w:noProof/>
            <w:webHidden/>
          </w:rPr>
          <w:fldChar w:fldCharType="begin"/>
        </w:r>
        <w:r>
          <w:rPr>
            <w:noProof/>
            <w:webHidden/>
          </w:rPr>
          <w:instrText xml:space="preserve"> PAGEREF _Toc194388588 \h </w:instrText>
        </w:r>
        <w:r>
          <w:rPr>
            <w:noProof/>
            <w:webHidden/>
          </w:rPr>
        </w:r>
        <w:r>
          <w:rPr>
            <w:noProof/>
            <w:webHidden/>
          </w:rPr>
          <w:fldChar w:fldCharType="separate"/>
        </w:r>
        <w:r>
          <w:rPr>
            <w:noProof/>
            <w:webHidden/>
          </w:rPr>
          <w:t>22</w:t>
        </w:r>
        <w:r>
          <w:rPr>
            <w:noProof/>
            <w:webHidden/>
          </w:rPr>
          <w:fldChar w:fldCharType="end"/>
        </w:r>
      </w:hyperlink>
    </w:p>
    <w:p w14:paraId="0D147ED2" w14:textId="0F64AC61"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89" w:history="1">
        <w:r w:rsidRPr="00337111">
          <w:rPr>
            <w:rStyle w:val="Hyperlink"/>
            <w:noProof/>
          </w:rPr>
          <w:t>36</w:t>
        </w:r>
        <w:r>
          <w:rPr>
            <w:rFonts w:eastAsiaTheme="minorEastAsia" w:cstheme="minorBidi"/>
            <w:b w:val="0"/>
            <w:bCs w:val="0"/>
            <w:caps w:val="0"/>
            <w:noProof/>
            <w:kern w:val="2"/>
            <w:sz w:val="24"/>
            <w:szCs w:val="24"/>
            <w14:ligatures w14:val="standardContextual"/>
          </w:rPr>
          <w:tab/>
        </w:r>
        <w:r w:rsidRPr="00337111">
          <w:rPr>
            <w:rStyle w:val="Hyperlink"/>
            <w:noProof/>
          </w:rPr>
          <w:t>Abnormally Low Bids</w:t>
        </w:r>
        <w:r>
          <w:rPr>
            <w:noProof/>
            <w:webHidden/>
          </w:rPr>
          <w:tab/>
        </w:r>
        <w:r>
          <w:rPr>
            <w:noProof/>
            <w:webHidden/>
          </w:rPr>
          <w:fldChar w:fldCharType="begin"/>
        </w:r>
        <w:r>
          <w:rPr>
            <w:noProof/>
            <w:webHidden/>
          </w:rPr>
          <w:instrText xml:space="preserve"> PAGEREF _Toc194388589 \h </w:instrText>
        </w:r>
        <w:r>
          <w:rPr>
            <w:noProof/>
            <w:webHidden/>
          </w:rPr>
        </w:r>
        <w:r>
          <w:rPr>
            <w:noProof/>
            <w:webHidden/>
          </w:rPr>
          <w:fldChar w:fldCharType="separate"/>
        </w:r>
        <w:r>
          <w:rPr>
            <w:noProof/>
            <w:webHidden/>
          </w:rPr>
          <w:t>23</w:t>
        </w:r>
        <w:r>
          <w:rPr>
            <w:noProof/>
            <w:webHidden/>
          </w:rPr>
          <w:fldChar w:fldCharType="end"/>
        </w:r>
      </w:hyperlink>
    </w:p>
    <w:p w14:paraId="66520744" w14:textId="10165AA3"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90" w:history="1">
        <w:r w:rsidRPr="00337111">
          <w:rPr>
            <w:rStyle w:val="Hyperlink"/>
            <w:noProof/>
          </w:rPr>
          <w:t>37</w:t>
        </w:r>
        <w:r>
          <w:rPr>
            <w:rFonts w:eastAsiaTheme="minorEastAsia" w:cstheme="minorBidi"/>
            <w:b w:val="0"/>
            <w:bCs w:val="0"/>
            <w:caps w:val="0"/>
            <w:noProof/>
            <w:kern w:val="2"/>
            <w:sz w:val="24"/>
            <w:szCs w:val="24"/>
            <w14:ligatures w14:val="standardContextual"/>
          </w:rPr>
          <w:tab/>
        </w:r>
        <w:r w:rsidRPr="00337111">
          <w:rPr>
            <w:rStyle w:val="Hyperlink"/>
            <w:noProof/>
          </w:rPr>
          <w:t>Final Qualification Check and Award of Contract</w:t>
        </w:r>
        <w:r>
          <w:rPr>
            <w:noProof/>
            <w:webHidden/>
          </w:rPr>
          <w:tab/>
        </w:r>
        <w:r>
          <w:rPr>
            <w:noProof/>
            <w:webHidden/>
          </w:rPr>
          <w:fldChar w:fldCharType="begin"/>
        </w:r>
        <w:r>
          <w:rPr>
            <w:noProof/>
            <w:webHidden/>
          </w:rPr>
          <w:instrText xml:space="preserve"> PAGEREF _Toc194388590 \h </w:instrText>
        </w:r>
        <w:r>
          <w:rPr>
            <w:noProof/>
            <w:webHidden/>
          </w:rPr>
        </w:r>
        <w:r>
          <w:rPr>
            <w:noProof/>
            <w:webHidden/>
          </w:rPr>
          <w:fldChar w:fldCharType="separate"/>
        </w:r>
        <w:r>
          <w:rPr>
            <w:noProof/>
            <w:webHidden/>
          </w:rPr>
          <w:t>23</w:t>
        </w:r>
        <w:r>
          <w:rPr>
            <w:noProof/>
            <w:webHidden/>
          </w:rPr>
          <w:fldChar w:fldCharType="end"/>
        </w:r>
      </w:hyperlink>
    </w:p>
    <w:p w14:paraId="73EDB8C1" w14:textId="60F8A930" w:rsidR="003B1ED4" w:rsidRDefault="003B1ED4">
      <w:pPr>
        <w:pStyle w:val="TOC1"/>
        <w:tabs>
          <w:tab w:val="right" w:leader="dot" w:pos="10196"/>
        </w:tabs>
        <w:rPr>
          <w:rFonts w:eastAsiaTheme="minorEastAsia" w:cstheme="minorBidi"/>
          <w:b w:val="0"/>
          <w:bCs w:val="0"/>
          <w:caps w:val="0"/>
          <w:noProof/>
          <w:kern w:val="2"/>
          <w:sz w:val="24"/>
          <w:szCs w:val="24"/>
          <w14:ligatures w14:val="standardContextual"/>
        </w:rPr>
      </w:pPr>
      <w:hyperlink w:anchor="_Toc194388591" w:history="1">
        <w:r w:rsidRPr="00337111">
          <w:rPr>
            <w:rStyle w:val="Hyperlink"/>
            <w:i/>
            <w:iCs/>
            <w:noProof/>
          </w:rPr>
          <w:t>PROCUREMENT TERMS AND CONDITIONS</w:t>
        </w:r>
        <w:r>
          <w:rPr>
            <w:noProof/>
            <w:webHidden/>
          </w:rPr>
          <w:tab/>
        </w:r>
        <w:r>
          <w:rPr>
            <w:noProof/>
            <w:webHidden/>
          </w:rPr>
          <w:fldChar w:fldCharType="begin"/>
        </w:r>
        <w:r>
          <w:rPr>
            <w:noProof/>
            <w:webHidden/>
          </w:rPr>
          <w:instrText xml:space="preserve"> PAGEREF _Toc194388591 \h </w:instrText>
        </w:r>
        <w:r>
          <w:rPr>
            <w:noProof/>
            <w:webHidden/>
          </w:rPr>
        </w:r>
        <w:r>
          <w:rPr>
            <w:noProof/>
            <w:webHidden/>
          </w:rPr>
          <w:fldChar w:fldCharType="separate"/>
        </w:r>
        <w:r>
          <w:rPr>
            <w:noProof/>
            <w:webHidden/>
          </w:rPr>
          <w:t>24</w:t>
        </w:r>
        <w:r>
          <w:rPr>
            <w:noProof/>
            <w:webHidden/>
          </w:rPr>
          <w:fldChar w:fldCharType="end"/>
        </w:r>
      </w:hyperlink>
    </w:p>
    <w:p w14:paraId="01D5CA64" w14:textId="022ED64C"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92" w:history="1">
        <w:r w:rsidRPr="00337111">
          <w:rPr>
            <w:rStyle w:val="Hyperlink"/>
            <w:noProof/>
          </w:rPr>
          <w:t>38</w:t>
        </w:r>
        <w:r>
          <w:rPr>
            <w:rFonts w:eastAsiaTheme="minorEastAsia" w:cstheme="minorBidi"/>
            <w:b w:val="0"/>
            <w:bCs w:val="0"/>
            <w:caps w:val="0"/>
            <w:noProof/>
            <w:kern w:val="2"/>
            <w:sz w:val="24"/>
            <w:szCs w:val="24"/>
            <w14:ligatures w14:val="standardContextual"/>
          </w:rPr>
          <w:tab/>
        </w:r>
        <w:r w:rsidRPr="00337111">
          <w:rPr>
            <w:rStyle w:val="Hyperlink"/>
            <w:noProof/>
          </w:rPr>
          <w:t>Procedural requirements</w:t>
        </w:r>
        <w:r>
          <w:rPr>
            <w:noProof/>
            <w:webHidden/>
          </w:rPr>
          <w:tab/>
        </w:r>
        <w:r>
          <w:rPr>
            <w:noProof/>
            <w:webHidden/>
          </w:rPr>
          <w:fldChar w:fldCharType="begin"/>
        </w:r>
        <w:r>
          <w:rPr>
            <w:noProof/>
            <w:webHidden/>
          </w:rPr>
          <w:instrText xml:space="preserve"> PAGEREF _Toc194388592 \h </w:instrText>
        </w:r>
        <w:r>
          <w:rPr>
            <w:noProof/>
            <w:webHidden/>
          </w:rPr>
        </w:r>
        <w:r>
          <w:rPr>
            <w:noProof/>
            <w:webHidden/>
          </w:rPr>
          <w:fldChar w:fldCharType="separate"/>
        </w:r>
        <w:r>
          <w:rPr>
            <w:noProof/>
            <w:webHidden/>
          </w:rPr>
          <w:t>24</w:t>
        </w:r>
        <w:r>
          <w:rPr>
            <w:noProof/>
            <w:webHidden/>
          </w:rPr>
          <w:fldChar w:fldCharType="end"/>
        </w:r>
      </w:hyperlink>
    </w:p>
    <w:p w14:paraId="01C1FEA0" w14:textId="19D0A479"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93" w:history="1">
        <w:r w:rsidRPr="00337111">
          <w:rPr>
            <w:rStyle w:val="Hyperlink"/>
            <w:noProof/>
          </w:rPr>
          <w:t>39</w:t>
        </w:r>
        <w:r>
          <w:rPr>
            <w:rFonts w:eastAsiaTheme="minorEastAsia" w:cstheme="minorBidi"/>
            <w:b w:val="0"/>
            <w:bCs w:val="0"/>
            <w:caps w:val="0"/>
            <w:noProof/>
            <w:kern w:val="2"/>
            <w:sz w:val="24"/>
            <w:szCs w:val="24"/>
            <w14:ligatures w14:val="standardContextual"/>
          </w:rPr>
          <w:tab/>
        </w:r>
        <w:r w:rsidRPr="00337111">
          <w:rPr>
            <w:rStyle w:val="Hyperlink"/>
            <w:noProof/>
          </w:rPr>
          <w:t>Central Digital Platform (CDP)</w:t>
        </w:r>
        <w:r>
          <w:rPr>
            <w:noProof/>
            <w:webHidden/>
          </w:rPr>
          <w:tab/>
        </w:r>
        <w:r>
          <w:rPr>
            <w:noProof/>
            <w:webHidden/>
          </w:rPr>
          <w:fldChar w:fldCharType="begin"/>
        </w:r>
        <w:r>
          <w:rPr>
            <w:noProof/>
            <w:webHidden/>
          </w:rPr>
          <w:instrText xml:space="preserve"> PAGEREF _Toc194388593 \h </w:instrText>
        </w:r>
        <w:r>
          <w:rPr>
            <w:noProof/>
            <w:webHidden/>
          </w:rPr>
        </w:r>
        <w:r>
          <w:rPr>
            <w:noProof/>
            <w:webHidden/>
          </w:rPr>
          <w:fldChar w:fldCharType="separate"/>
        </w:r>
        <w:r>
          <w:rPr>
            <w:noProof/>
            <w:webHidden/>
          </w:rPr>
          <w:t>24</w:t>
        </w:r>
        <w:r>
          <w:rPr>
            <w:noProof/>
            <w:webHidden/>
          </w:rPr>
          <w:fldChar w:fldCharType="end"/>
        </w:r>
      </w:hyperlink>
    </w:p>
    <w:p w14:paraId="0A51FE9F" w14:textId="396F9BEE"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94" w:history="1">
        <w:r w:rsidRPr="00337111">
          <w:rPr>
            <w:rStyle w:val="Hyperlink"/>
            <w:noProof/>
          </w:rPr>
          <w:t>40</w:t>
        </w:r>
        <w:r>
          <w:rPr>
            <w:rFonts w:eastAsiaTheme="minorEastAsia" w:cstheme="minorBidi"/>
            <w:b w:val="0"/>
            <w:bCs w:val="0"/>
            <w:caps w:val="0"/>
            <w:noProof/>
            <w:kern w:val="2"/>
            <w:sz w:val="24"/>
            <w:szCs w:val="24"/>
            <w14:ligatures w14:val="standardContextual"/>
          </w:rPr>
          <w:tab/>
        </w:r>
        <w:r w:rsidRPr="00337111">
          <w:rPr>
            <w:rStyle w:val="Hyperlink"/>
            <w:noProof/>
          </w:rPr>
          <w:t>Transparency</w:t>
        </w:r>
        <w:r>
          <w:rPr>
            <w:noProof/>
            <w:webHidden/>
          </w:rPr>
          <w:tab/>
        </w:r>
        <w:r>
          <w:rPr>
            <w:noProof/>
            <w:webHidden/>
          </w:rPr>
          <w:fldChar w:fldCharType="begin"/>
        </w:r>
        <w:r>
          <w:rPr>
            <w:noProof/>
            <w:webHidden/>
          </w:rPr>
          <w:instrText xml:space="preserve"> PAGEREF _Toc194388594 \h </w:instrText>
        </w:r>
        <w:r>
          <w:rPr>
            <w:noProof/>
            <w:webHidden/>
          </w:rPr>
        </w:r>
        <w:r>
          <w:rPr>
            <w:noProof/>
            <w:webHidden/>
          </w:rPr>
          <w:fldChar w:fldCharType="separate"/>
        </w:r>
        <w:r>
          <w:rPr>
            <w:noProof/>
            <w:webHidden/>
          </w:rPr>
          <w:t>24</w:t>
        </w:r>
        <w:r>
          <w:rPr>
            <w:noProof/>
            <w:webHidden/>
          </w:rPr>
          <w:fldChar w:fldCharType="end"/>
        </w:r>
      </w:hyperlink>
    </w:p>
    <w:p w14:paraId="06A1D09C" w14:textId="500CFAB1"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95" w:history="1">
        <w:r w:rsidRPr="00337111">
          <w:rPr>
            <w:rStyle w:val="Hyperlink"/>
            <w:noProof/>
          </w:rPr>
          <w:t>41</w:t>
        </w:r>
        <w:r>
          <w:rPr>
            <w:rFonts w:eastAsiaTheme="minorEastAsia" w:cstheme="minorBidi"/>
            <w:b w:val="0"/>
            <w:bCs w:val="0"/>
            <w:caps w:val="0"/>
            <w:noProof/>
            <w:kern w:val="2"/>
            <w:sz w:val="24"/>
            <w:szCs w:val="24"/>
            <w14:ligatures w14:val="standardContextual"/>
          </w:rPr>
          <w:tab/>
        </w:r>
        <w:r w:rsidRPr="00337111">
          <w:rPr>
            <w:rStyle w:val="Hyperlink"/>
            <w:noProof/>
          </w:rPr>
          <w:t>Modifying the Procurement</w:t>
        </w:r>
        <w:r>
          <w:rPr>
            <w:noProof/>
            <w:webHidden/>
          </w:rPr>
          <w:tab/>
        </w:r>
        <w:r>
          <w:rPr>
            <w:noProof/>
            <w:webHidden/>
          </w:rPr>
          <w:fldChar w:fldCharType="begin"/>
        </w:r>
        <w:r>
          <w:rPr>
            <w:noProof/>
            <w:webHidden/>
          </w:rPr>
          <w:instrText xml:space="preserve"> PAGEREF _Toc194388595 \h </w:instrText>
        </w:r>
        <w:r>
          <w:rPr>
            <w:noProof/>
            <w:webHidden/>
          </w:rPr>
        </w:r>
        <w:r>
          <w:rPr>
            <w:noProof/>
            <w:webHidden/>
          </w:rPr>
          <w:fldChar w:fldCharType="separate"/>
        </w:r>
        <w:r>
          <w:rPr>
            <w:noProof/>
            <w:webHidden/>
          </w:rPr>
          <w:t>24</w:t>
        </w:r>
        <w:r>
          <w:rPr>
            <w:noProof/>
            <w:webHidden/>
          </w:rPr>
          <w:fldChar w:fldCharType="end"/>
        </w:r>
      </w:hyperlink>
    </w:p>
    <w:p w14:paraId="08CC9B07" w14:textId="4C29C4E6"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96" w:history="1">
        <w:r w:rsidRPr="00337111">
          <w:rPr>
            <w:rStyle w:val="Hyperlink"/>
            <w:noProof/>
          </w:rPr>
          <w:t>42</w:t>
        </w:r>
        <w:r>
          <w:rPr>
            <w:rFonts w:eastAsiaTheme="minorEastAsia" w:cstheme="minorBidi"/>
            <w:b w:val="0"/>
            <w:bCs w:val="0"/>
            <w:caps w:val="0"/>
            <w:noProof/>
            <w:kern w:val="2"/>
            <w:sz w:val="24"/>
            <w:szCs w:val="24"/>
            <w14:ligatures w14:val="standardContextual"/>
          </w:rPr>
          <w:tab/>
        </w:r>
        <w:r w:rsidRPr="00337111">
          <w:rPr>
            <w:rStyle w:val="Hyperlink"/>
            <w:noProof/>
          </w:rPr>
          <w:t>Not Used</w:t>
        </w:r>
        <w:r>
          <w:rPr>
            <w:noProof/>
            <w:webHidden/>
          </w:rPr>
          <w:tab/>
        </w:r>
        <w:r>
          <w:rPr>
            <w:noProof/>
            <w:webHidden/>
          </w:rPr>
          <w:fldChar w:fldCharType="begin"/>
        </w:r>
        <w:r>
          <w:rPr>
            <w:noProof/>
            <w:webHidden/>
          </w:rPr>
          <w:instrText xml:space="preserve"> PAGEREF _Toc194388596 \h </w:instrText>
        </w:r>
        <w:r>
          <w:rPr>
            <w:noProof/>
            <w:webHidden/>
          </w:rPr>
        </w:r>
        <w:r>
          <w:rPr>
            <w:noProof/>
            <w:webHidden/>
          </w:rPr>
          <w:fldChar w:fldCharType="separate"/>
        </w:r>
        <w:r>
          <w:rPr>
            <w:noProof/>
            <w:webHidden/>
          </w:rPr>
          <w:t>25</w:t>
        </w:r>
        <w:r>
          <w:rPr>
            <w:noProof/>
            <w:webHidden/>
          </w:rPr>
          <w:fldChar w:fldCharType="end"/>
        </w:r>
      </w:hyperlink>
    </w:p>
    <w:p w14:paraId="2C641F39" w14:textId="062589F5"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97" w:history="1">
        <w:r w:rsidRPr="00337111">
          <w:rPr>
            <w:rStyle w:val="Hyperlink"/>
            <w:noProof/>
          </w:rPr>
          <w:t>43</w:t>
        </w:r>
        <w:r>
          <w:rPr>
            <w:rFonts w:eastAsiaTheme="minorEastAsia" w:cstheme="minorBidi"/>
            <w:b w:val="0"/>
            <w:bCs w:val="0"/>
            <w:caps w:val="0"/>
            <w:noProof/>
            <w:kern w:val="2"/>
            <w:sz w:val="24"/>
            <w:szCs w:val="24"/>
            <w14:ligatures w14:val="standardContextual"/>
          </w:rPr>
          <w:tab/>
        </w:r>
        <w:r w:rsidRPr="00337111">
          <w:rPr>
            <w:rStyle w:val="Hyperlink"/>
            <w:noProof/>
          </w:rPr>
          <w:t>Costs &amp; Expenses</w:t>
        </w:r>
        <w:r>
          <w:rPr>
            <w:noProof/>
            <w:webHidden/>
          </w:rPr>
          <w:tab/>
        </w:r>
        <w:r>
          <w:rPr>
            <w:noProof/>
            <w:webHidden/>
          </w:rPr>
          <w:fldChar w:fldCharType="begin"/>
        </w:r>
        <w:r>
          <w:rPr>
            <w:noProof/>
            <w:webHidden/>
          </w:rPr>
          <w:instrText xml:space="preserve"> PAGEREF _Toc194388597 \h </w:instrText>
        </w:r>
        <w:r>
          <w:rPr>
            <w:noProof/>
            <w:webHidden/>
          </w:rPr>
        </w:r>
        <w:r>
          <w:rPr>
            <w:noProof/>
            <w:webHidden/>
          </w:rPr>
          <w:fldChar w:fldCharType="separate"/>
        </w:r>
        <w:r>
          <w:rPr>
            <w:noProof/>
            <w:webHidden/>
          </w:rPr>
          <w:t>25</w:t>
        </w:r>
        <w:r>
          <w:rPr>
            <w:noProof/>
            <w:webHidden/>
          </w:rPr>
          <w:fldChar w:fldCharType="end"/>
        </w:r>
      </w:hyperlink>
    </w:p>
    <w:p w14:paraId="180EA086" w14:textId="669A6CBF"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98" w:history="1">
        <w:r w:rsidRPr="00337111">
          <w:rPr>
            <w:rStyle w:val="Hyperlink"/>
            <w:noProof/>
          </w:rPr>
          <w:t>44</w:t>
        </w:r>
        <w:r>
          <w:rPr>
            <w:rFonts w:eastAsiaTheme="minorEastAsia" w:cstheme="minorBidi"/>
            <w:b w:val="0"/>
            <w:bCs w:val="0"/>
            <w:caps w:val="0"/>
            <w:noProof/>
            <w:kern w:val="2"/>
            <w:sz w:val="24"/>
            <w:szCs w:val="24"/>
            <w14:ligatures w14:val="standardContextual"/>
          </w:rPr>
          <w:tab/>
        </w:r>
        <w:r w:rsidRPr="00337111">
          <w:rPr>
            <w:rStyle w:val="Hyperlink"/>
            <w:noProof/>
          </w:rPr>
          <w:t>Confidentiality and publicity</w:t>
        </w:r>
        <w:r>
          <w:rPr>
            <w:noProof/>
            <w:webHidden/>
          </w:rPr>
          <w:tab/>
        </w:r>
        <w:r>
          <w:rPr>
            <w:noProof/>
            <w:webHidden/>
          </w:rPr>
          <w:fldChar w:fldCharType="begin"/>
        </w:r>
        <w:r>
          <w:rPr>
            <w:noProof/>
            <w:webHidden/>
          </w:rPr>
          <w:instrText xml:space="preserve"> PAGEREF _Toc194388598 \h </w:instrText>
        </w:r>
        <w:r>
          <w:rPr>
            <w:noProof/>
            <w:webHidden/>
          </w:rPr>
        </w:r>
        <w:r>
          <w:rPr>
            <w:noProof/>
            <w:webHidden/>
          </w:rPr>
          <w:fldChar w:fldCharType="separate"/>
        </w:r>
        <w:r>
          <w:rPr>
            <w:noProof/>
            <w:webHidden/>
          </w:rPr>
          <w:t>25</w:t>
        </w:r>
        <w:r>
          <w:rPr>
            <w:noProof/>
            <w:webHidden/>
          </w:rPr>
          <w:fldChar w:fldCharType="end"/>
        </w:r>
      </w:hyperlink>
    </w:p>
    <w:p w14:paraId="0430FBA4" w14:textId="5E0F7ADA"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599" w:history="1">
        <w:r w:rsidRPr="00337111">
          <w:rPr>
            <w:rStyle w:val="Hyperlink"/>
            <w:noProof/>
          </w:rPr>
          <w:t>45</w:t>
        </w:r>
        <w:r>
          <w:rPr>
            <w:rFonts w:eastAsiaTheme="minorEastAsia" w:cstheme="minorBidi"/>
            <w:b w:val="0"/>
            <w:bCs w:val="0"/>
            <w:caps w:val="0"/>
            <w:noProof/>
            <w:kern w:val="2"/>
            <w:sz w:val="24"/>
            <w:szCs w:val="24"/>
            <w14:ligatures w14:val="standardContextual"/>
          </w:rPr>
          <w:tab/>
        </w:r>
        <w:r w:rsidRPr="00337111">
          <w:rPr>
            <w:rStyle w:val="Hyperlink"/>
            <w:noProof/>
          </w:rPr>
          <w:t>Freedom of information and environmental information</w:t>
        </w:r>
        <w:r>
          <w:rPr>
            <w:noProof/>
            <w:webHidden/>
          </w:rPr>
          <w:tab/>
        </w:r>
        <w:r>
          <w:rPr>
            <w:noProof/>
            <w:webHidden/>
          </w:rPr>
          <w:fldChar w:fldCharType="begin"/>
        </w:r>
        <w:r>
          <w:rPr>
            <w:noProof/>
            <w:webHidden/>
          </w:rPr>
          <w:instrText xml:space="preserve"> PAGEREF _Toc194388599 \h </w:instrText>
        </w:r>
        <w:r>
          <w:rPr>
            <w:noProof/>
            <w:webHidden/>
          </w:rPr>
        </w:r>
        <w:r>
          <w:rPr>
            <w:noProof/>
            <w:webHidden/>
          </w:rPr>
          <w:fldChar w:fldCharType="separate"/>
        </w:r>
        <w:r>
          <w:rPr>
            <w:noProof/>
            <w:webHidden/>
          </w:rPr>
          <w:t>25</w:t>
        </w:r>
        <w:r>
          <w:rPr>
            <w:noProof/>
            <w:webHidden/>
          </w:rPr>
          <w:fldChar w:fldCharType="end"/>
        </w:r>
      </w:hyperlink>
    </w:p>
    <w:p w14:paraId="66327694" w14:textId="28000217"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00" w:history="1">
        <w:r w:rsidRPr="00337111">
          <w:rPr>
            <w:rStyle w:val="Hyperlink"/>
            <w:noProof/>
          </w:rPr>
          <w:t>46</w:t>
        </w:r>
        <w:r>
          <w:rPr>
            <w:rFonts w:eastAsiaTheme="minorEastAsia" w:cstheme="minorBidi"/>
            <w:b w:val="0"/>
            <w:bCs w:val="0"/>
            <w:caps w:val="0"/>
            <w:noProof/>
            <w:kern w:val="2"/>
            <w:sz w:val="24"/>
            <w:szCs w:val="24"/>
            <w14:ligatures w14:val="standardContextual"/>
          </w:rPr>
          <w:tab/>
        </w:r>
        <w:r w:rsidRPr="00337111">
          <w:rPr>
            <w:rStyle w:val="Hyperlink"/>
            <w:noProof/>
          </w:rPr>
          <w:t>GDPR and Data Protection Act</w:t>
        </w:r>
        <w:r>
          <w:rPr>
            <w:noProof/>
            <w:webHidden/>
          </w:rPr>
          <w:tab/>
        </w:r>
        <w:r>
          <w:rPr>
            <w:noProof/>
            <w:webHidden/>
          </w:rPr>
          <w:fldChar w:fldCharType="begin"/>
        </w:r>
        <w:r>
          <w:rPr>
            <w:noProof/>
            <w:webHidden/>
          </w:rPr>
          <w:instrText xml:space="preserve"> PAGEREF _Toc194388600 \h </w:instrText>
        </w:r>
        <w:r>
          <w:rPr>
            <w:noProof/>
            <w:webHidden/>
          </w:rPr>
        </w:r>
        <w:r>
          <w:rPr>
            <w:noProof/>
            <w:webHidden/>
          </w:rPr>
          <w:fldChar w:fldCharType="separate"/>
        </w:r>
        <w:r>
          <w:rPr>
            <w:noProof/>
            <w:webHidden/>
          </w:rPr>
          <w:t>26</w:t>
        </w:r>
        <w:r>
          <w:rPr>
            <w:noProof/>
            <w:webHidden/>
          </w:rPr>
          <w:fldChar w:fldCharType="end"/>
        </w:r>
      </w:hyperlink>
    </w:p>
    <w:p w14:paraId="38FBE7DA" w14:textId="4FDF89C5"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01" w:history="1">
        <w:r w:rsidRPr="00337111">
          <w:rPr>
            <w:rStyle w:val="Hyperlink"/>
            <w:noProof/>
          </w:rPr>
          <w:t>47</w:t>
        </w:r>
        <w:r>
          <w:rPr>
            <w:rFonts w:eastAsiaTheme="minorEastAsia" w:cstheme="minorBidi"/>
            <w:b w:val="0"/>
            <w:bCs w:val="0"/>
            <w:caps w:val="0"/>
            <w:noProof/>
            <w:kern w:val="2"/>
            <w:sz w:val="24"/>
            <w:szCs w:val="24"/>
            <w14:ligatures w14:val="standardContextual"/>
          </w:rPr>
          <w:tab/>
        </w:r>
        <w:r w:rsidRPr="00337111">
          <w:rPr>
            <w:rStyle w:val="Hyperlink"/>
            <w:noProof/>
          </w:rPr>
          <w:t>Requirements on sub-contractors and consortium</w:t>
        </w:r>
        <w:r>
          <w:rPr>
            <w:noProof/>
            <w:webHidden/>
          </w:rPr>
          <w:tab/>
        </w:r>
        <w:r>
          <w:rPr>
            <w:noProof/>
            <w:webHidden/>
          </w:rPr>
          <w:fldChar w:fldCharType="begin"/>
        </w:r>
        <w:r>
          <w:rPr>
            <w:noProof/>
            <w:webHidden/>
          </w:rPr>
          <w:instrText xml:space="preserve"> PAGEREF _Toc194388601 \h </w:instrText>
        </w:r>
        <w:r>
          <w:rPr>
            <w:noProof/>
            <w:webHidden/>
          </w:rPr>
        </w:r>
        <w:r>
          <w:rPr>
            <w:noProof/>
            <w:webHidden/>
          </w:rPr>
          <w:fldChar w:fldCharType="separate"/>
        </w:r>
        <w:r>
          <w:rPr>
            <w:noProof/>
            <w:webHidden/>
          </w:rPr>
          <w:t>26</w:t>
        </w:r>
        <w:r>
          <w:rPr>
            <w:noProof/>
            <w:webHidden/>
          </w:rPr>
          <w:fldChar w:fldCharType="end"/>
        </w:r>
      </w:hyperlink>
    </w:p>
    <w:p w14:paraId="32FA791A" w14:textId="6DA8C1C4"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02" w:history="1">
        <w:r w:rsidRPr="00337111">
          <w:rPr>
            <w:rStyle w:val="Hyperlink"/>
            <w:noProof/>
          </w:rPr>
          <w:t>48</w:t>
        </w:r>
        <w:r>
          <w:rPr>
            <w:rFonts w:eastAsiaTheme="minorEastAsia" w:cstheme="minorBidi"/>
            <w:b w:val="0"/>
            <w:bCs w:val="0"/>
            <w:caps w:val="0"/>
            <w:noProof/>
            <w:kern w:val="2"/>
            <w:sz w:val="24"/>
            <w:szCs w:val="24"/>
            <w14:ligatures w14:val="standardContextual"/>
          </w:rPr>
          <w:tab/>
        </w:r>
        <w:r w:rsidRPr="00337111">
          <w:rPr>
            <w:rStyle w:val="Hyperlink"/>
            <w:noProof/>
          </w:rPr>
          <w:t>Non-collusion, non-canvassing</w:t>
        </w:r>
        <w:r>
          <w:rPr>
            <w:noProof/>
            <w:webHidden/>
          </w:rPr>
          <w:tab/>
        </w:r>
        <w:r>
          <w:rPr>
            <w:noProof/>
            <w:webHidden/>
          </w:rPr>
          <w:fldChar w:fldCharType="begin"/>
        </w:r>
        <w:r>
          <w:rPr>
            <w:noProof/>
            <w:webHidden/>
          </w:rPr>
          <w:instrText xml:space="preserve"> PAGEREF _Toc194388602 \h </w:instrText>
        </w:r>
        <w:r>
          <w:rPr>
            <w:noProof/>
            <w:webHidden/>
          </w:rPr>
        </w:r>
        <w:r>
          <w:rPr>
            <w:noProof/>
            <w:webHidden/>
          </w:rPr>
          <w:fldChar w:fldCharType="separate"/>
        </w:r>
        <w:r>
          <w:rPr>
            <w:noProof/>
            <w:webHidden/>
          </w:rPr>
          <w:t>26</w:t>
        </w:r>
        <w:r>
          <w:rPr>
            <w:noProof/>
            <w:webHidden/>
          </w:rPr>
          <w:fldChar w:fldCharType="end"/>
        </w:r>
      </w:hyperlink>
    </w:p>
    <w:p w14:paraId="4E04AB4B" w14:textId="296B319A"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03" w:history="1">
        <w:r w:rsidRPr="00337111">
          <w:rPr>
            <w:rStyle w:val="Hyperlink"/>
            <w:noProof/>
          </w:rPr>
          <w:t>49</w:t>
        </w:r>
        <w:r>
          <w:rPr>
            <w:rFonts w:eastAsiaTheme="minorEastAsia" w:cstheme="minorBidi"/>
            <w:b w:val="0"/>
            <w:bCs w:val="0"/>
            <w:caps w:val="0"/>
            <w:noProof/>
            <w:kern w:val="2"/>
            <w:sz w:val="24"/>
            <w:szCs w:val="24"/>
            <w14:ligatures w14:val="standardContextual"/>
          </w:rPr>
          <w:tab/>
        </w:r>
        <w:r w:rsidRPr="00337111">
          <w:rPr>
            <w:rStyle w:val="Hyperlink"/>
            <w:noProof/>
          </w:rPr>
          <w:t>Conflicts of interest</w:t>
        </w:r>
        <w:r>
          <w:rPr>
            <w:noProof/>
            <w:webHidden/>
          </w:rPr>
          <w:tab/>
        </w:r>
        <w:r>
          <w:rPr>
            <w:noProof/>
            <w:webHidden/>
          </w:rPr>
          <w:fldChar w:fldCharType="begin"/>
        </w:r>
        <w:r>
          <w:rPr>
            <w:noProof/>
            <w:webHidden/>
          </w:rPr>
          <w:instrText xml:space="preserve"> PAGEREF _Toc194388603 \h </w:instrText>
        </w:r>
        <w:r>
          <w:rPr>
            <w:noProof/>
            <w:webHidden/>
          </w:rPr>
        </w:r>
        <w:r>
          <w:rPr>
            <w:noProof/>
            <w:webHidden/>
          </w:rPr>
          <w:fldChar w:fldCharType="separate"/>
        </w:r>
        <w:r>
          <w:rPr>
            <w:noProof/>
            <w:webHidden/>
          </w:rPr>
          <w:t>27</w:t>
        </w:r>
        <w:r>
          <w:rPr>
            <w:noProof/>
            <w:webHidden/>
          </w:rPr>
          <w:fldChar w:fldCharType="end"/>
        </w:r>
      </w:hyperlink>
    </w:p>
    <w:p w14:paraId="242C35B6" w14:textId="35072A00"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04" w:history="1">
        <w:r w:rsidRPr="00337111">
          <w:rPr>
            <w:rStyle w:val="Hyperlink"/>
            <w:noProof/>
          </w:rPr>
          <w:t>50</w:t>
        </w:r>
        <w:r>
          <w:rPr>
            <w:rFonts w:eastAsiaTheme="minorEastAsia" w:cstheme="minorBidi"/>
            <w:b w:val="0"/>
            <w:bCs w:val="0"/>
            <w:caps w:val="0"/>
            <w:noProof/>
            <w:kern w:val="2"/>
            <w:sz w:val="24"/>
            <w:szCs w:val="24"/>
            <w14:ligatures w14:val="standardContextual"/>
          </w:rPr>
          <w:tab/>
        </w:r>
        <w:r w:rsidRPr="00337111">
          <w:rPr>
            <w:rStyle w:val="Hyperlink"/>
            <w:noProof/>
          </w:rPr>
          <w:t>Conflict Interest Assessments</w:t>
        </w:r>
        <w:r>
          <w:rPr>
            <w:noProof/>
            <w:webHidden/>
          </w:rPr>
          <w:tab/>
        </w:r>
        <w:r>
          <w:rPr>
            <w:noProof/>
            <w:webHidden/>
          </w:rPr>
          <w:fldChar w:fldCharType="begin"/>
        </w:r>
        <w:r>
          <w:rPr>
            <w:noProof/>
            <w:webHidden/>
          </w:rPr>
          <w:instrText xml:space="preserve"> PAGEREF _Toc194388604 \h </w:instrText>
        </w:r>
        <w:r>
          <w:rPr>
            <w:noProof/>
            <w:webHidden/>
          </w:rPr>
        </w:r>
        <w:r>
          <w:rPr>
            <w:noProof/>
            <w:webHidden/>
          </w:rPr>
          <w:fldChar w:fldCharType="separate"/>
        </w:r>
        <w:r>
          <w:rPr>
            <w:noProof/>
            <w:webHidden/>
          </w:rPr>
          <w:t>27</w:t>
        </w:r>
        <w:r>
          <w:rPr>
            <w:noProof/>
            <w:webHidden/>
          </w:rPr>
          <w:fldChar w:fldCharType="end"/>
        </w:r>
      </w:hyperlink>
    </w:p>
    <w:p w14:paraId="4F155C4F" w14:textId="253B18A5"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05" w:history="1">
        <w:r w:rsidRPr="00337111">
          <w:rPr>
            <w:rStyle w:val="Hyperlink"/>
            <w:noProof/>
          </w:rPr>
          <w:t>51</w:t>
        </w:r>
        <w:r>
          <w:rPr>
            <w:rFonts w:eastAsiaTheme="minorEastAsia" w:cstheme="minorBidi"/>
            <w:b w:val="0"/>
            <w:bCs w:val="0"/>
            <w:caps w:val="0"/>
            <w:noProof/>
            <w:kern w:val="2"/>
            <w:sz w:val="24"/>
            <w:szCs w:val="24"/>
            <w14:ligatures w14:val="standardContextual"/>
          </w:rPr>
          <w:tab/>
        </w:r>
        <w:r w:rsidRPr="00337111">
          <w:rPr>
            <w:rStyle w:val="Hyperlink"/>
            <w:noProof/>
          </w:rPr>
          <w:t>Intellectual property</w:t>
        </w:r>
        <w:r>
          <w:rPr>
            <w:noProof/>
            <w:webHidden/>
          </w:rPr>
          <w:tab/>
        </w:r>
        <w:r>
          <w:rPr>
            <w:noProof/>
            <w:webHidden/>
          </w:rPr>
          <w:fldChar w:fldCharType="begin"/>
        </w:r>
        <w:r>
          <w:rPr>
            <w:noProof/>
            <w:webHidden/>
          </w:rPr>
          <w:instrText xml:space="preserve"> PAGEREF _Toc194388605 \h </w:instrText>
        </w:r>
        <w:r>
          <w:rPr>
            <w:noProof/>
            <w:webHidden/>
          </w:rPr>
        </w:r>
        <w:r>
          <w:rPr>
            <w:noProof/>
            <w:webHidden/>
          </w:rPr>
          <w:fldChar w:fldCharType="separate"/>
        </w:r>
        <w:r>
          <w:rPr>
            <w:noProof/>
            <w:webHidden/>
          </w:rPr>
          <w:t>27</w:t>
        </w:r>
        <w:r>
          <w:rPr>
            <w:noProof/>
            <w:webHidden/>
          </w:rPr>
          <w:fldChar w:fldCharType="end"/>
        </w:r>
      </w:hyperlink>
    </w:p>
    <w:p w14:paraId="018330B3" w14:textId="497B82E3"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06" w:history="1">
        <w:r w:rsidRPr="00337111">
          <w:rPr>
            <w:rStyle w:val="Hyperlink"/>
            <w:noProof/>
          </w:rPr>
          <w:t>52</w:t>
        </w:r>
        <w:r>
          <w:rPr>
            <w:rFonts w:eastAsiaTheme="minorEastAsia" w:cstheme="minorBidi"/>
            <w:b w:val="0"/>
            <w:bCs w:val="0"/>
            <w:caps w:val="0"/>
            <w:noProof/>
            <w:kern w:val="2"/>
            <w:sz w:val="24"/>
            <w:szCs w:val="24"/>
            <w14:ligatures w14:val="standardContextual"/>
          </w:rPr>
          <w:tab/>
        </w:r>
        <w:r w:rsidRPr="00337111">
          <w:rPr>
            <w:rStyle w:val="Hyperlink"/>
            <w:noProof/>
          </w:rPr>
          <w:t>Anti-competitive behaviour</w:t>
        </w:r>
        <w:r>
          <w:rPr>
            <w:noProof/>
            <w:webHidden/>
          </w:rPr>
          <w:tab/>
        </w:r>
        <w:r>
          <w:rPr>
            <w:noProof/>
            <w:webHidden/>
          </w:rPr>
          <w:fldChar w:fldCharType="begin"/>
        </w:r>
        <w:r>
          <w:rPr>
            <w:noProof/>
            <w:webHidden/>
          </w:rPr>
          <w:instrText xml:space="preserve"> PAGEREF _Toc194388606 \h </w:instrText>
        </w:r>
        <w:r>
          <w:rPr>
            <w:noProof/>
            <w:webHidden/>
          </w:rPr>
        </w:r>
        <w:r>
          <w:rPr>
            <w:noProof/>
            <w:webHidden/>
          </w:rPr>
          <w:fldChar w:fldCharType="separate"/>
        </w:r>
        <w:r>
          <w:rPr>
            <w:noProof/>
            <w:webHidden/>
          </w:rPr>
          <w:t>28</w:t>
        </w:r>
        <w:r>
          <w:rPr>
            <w:noProof/>
            <w:webHidden/>
          </w:rPr>
          <w:fldChar w:fldCharType="end"/>
        </w:r>
      </w:hyperlink>
    </w:p>
    <w:p w14:paraId="20EFE905" w14:textId="4AB8E8FE"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07" w:history="1">
        <w:r w:rsidRPr="00337111">
          <w:rPr>
            <w:rStyle w:val="Hyperlink"/>
            <w:noProof/>
          </w:rPr>
          <w:t>53</w:t>
        </w:r>
        <w:r>
          <w:rPr>
            <w:rFonts w:eastAsiaTheme="minorEastAsia" w:cstheme="minorBidi"/>
            <w:b w:val="0"/>
            <w:bCs w:val="0"/>
            <w:caps w:val="0"/>
            <w:noProof/>
            <w:kern w:val="2"/>
            <w:sz w:val="24"/>
            <w:szCs w:val="24"/>
            <w14:ligatures w14:val="standardContextual"/>
          </w:rPr>
          <w:tab/>
        </w:r>
        <w:r w:rsidRPr="00337111">
          <w:rPr>
            <w:rStyle w:val="Hyperlink"/>
            <w:noProof/>
          </w:rPr>
          <w:t>Contract</w:t>
        </w:r>
        <w:r>
          <w:rPr>
            <w:noProof/>
            <w:webHidden/>
          </w:rPr>
          <w:tab/>
        </w:r>
        <w:r>
          <w:rPr>
            <w:noProof/>
            <w:webHidden/>
          </w:rPr>
          <w:fldChar w:fldCharType="begin"/>
        </w:r>
        <w:r>
          <w:rPr>
            <w:noProof/>
            <w:webHidden/>
          </w:rPr>
          <w:instrText xml:space="preserve"> PAGEREF _Toc194388607 \h </w:instrText>
        </w:r>
        <w:r>
          <w:rPr>
            <w:noProof/>
            <w:webHidden/>
          </w:rPr>
        </w:r>
        <w:r>
          <w:rPr>
            <w:noProof/>
            <w:webHidden/>
          </w:rPr>
          <w:fldChar w:fldCharType="separate"/>
        </w:r>
        <w:r>
          <w:rPr>
            <w:noProof/>
            <w:webHidden/>
          </w:rPr>
          <w:t>28</w:t>
        </w:r>
        <w:r>
          <w:rPr>
            <w:noProof/>
            <w:webHidden/>
          </w:rPr>
          <w:fldChar w:fldCharType="end"/>
        </w:r>
      </w:hyperlink>
    </w:p>
    <w:p w14:paraId="2ECB1BD1" w14:textId="2782A5F7"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08" w:history="1">
        <w:r w:rsidRPr="00337111">
          <w:rPr>
            <w:rStyle w:val="Hyperlink"/>
            <w:noProof/>
          </w:rPr>
          <w:t>54</w:t>
        </w:r>
        <w:r>
          <w:rPr>
            <w:rFonts w:eastAsiaTheme="minorEastAsia" w:cstheme="minorBidi"/>
            <w:b w:val="0"/>
            <w:bCs w:val="0"/>
            <w:caps w:val="0"/>
            <w:noProof/>
            <w:kern w:val="2"/>
            <w:sz w:val="24"/>
            <w:szCs w:val="24"/>
            <w14:ligatures w14:val="standardContextual"/>
          </w:rPr>
          <w:tab/>
        </w:r>
        <w:r w:rsidRPr="00337111">
          <w:rPr>
            <w:rStyle w:val="Hyperlink"/>
            <w:noProof/>
          </w:rPr>
          <w:t>Supplier eligibility</w:t>
        </w:r>
        <w:r>
          <w:rPr>
            <w:noProof/>
            <w:webHidden/>
          </w:rPr>
          <w:tab/>
        </w:r>
        <w:r>
          <w:rPr>
            <w:noProof/>
            <w:webHidden/>
          </w:rPr>
          <w:fldChar w:fldCharType="begin"/>
        </w:r>
        <w:r>
          <w:rPr>
            <w:noProof/>
            <w:webHidden/>
          </w:rPr>
          <w:instrText xml:space="preserve"> PAGEREF _Toc194388608 \h </w:instrText>
        </w:r>
        <w:r>
          <w:rPr>
            <w:noProof/>
            <w:webHidden/>
          </w:rPr>
        </w:r>
        <w:r>
          <w:rPr>
            <w:noProof/>
            <w:webHidden/>
          </w:rPr>
          <w:fldChar w:fldCharType="separate"/>
        </w:r>
        <w:r>
          <w:rPr>
            <w:noProof/>
            <w:webHidden/>
          </w:rPr>
          <w:t>28</w:t>
        </w:r>
        <w:r>
          <w:rPr>
            <w:noProof/>
            <w:webHidden/>
          </w:rPr>
          <w:fldChar w:fldCharType="end"/>
        </w:r>
      </w:hyperlink>
    </w:p>
    <w:p w14:paraId="40F6EC57" w14:textId="56CBAF18"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09" w:history="1">
        <w:r w:rsidRPr="00337111">
          <w:rPr>
            <w:rStyle w:val="Hyperlink"/>
            <w:noProof/>
          </w:rPr>
          <w:t>55</w:t>
        </w:r>
        <w:r>
          <w:rPr>
            <w:rFonts w:eastAsiaTheme="minorEastAsia" w:cstheme="minorBidi"/>
            <w:b w:val="0"/>
            <w:bCs w:val="0"/>
            <w:caps w:val="0"/>
            <w:noProof/>
            <w:kern w:val="2"/>
            <w:sz w:val="24"/>
            <w:szCs w:val="24"/>
            <w14:ligatures w14:val="standardContextual"/>
          </w:rPr>
          <w:tab/>
        </w:r>
        <w:r w:rsidRPr="00337111">
          <w:rPr>
            <w:rStyle w:val="Hyperlink"/>
            <w:noProof/>
          </w:rPr>
          <w:t>Consortiums</w:t>
        </w:r>
        <w:r>
          <w:rPr>
            <w:noProof/>
            <w:webHidden/>
          </w:rPr>
          <w:tab/>
        </w:r>
        <w:r>
          <w:rPr>
            <w:noProof/>
            <w:webHidden/>
          </w:rPr>
          <w:fldChar w:fldCharType="begin"/>
        </w:r>
        <w:r>
          <w:rPr>
            <w:noProof/>
            <w:webHidden/>
          </w:rPr>
          <w:instrText xml:space="preserve"> PAGEREF _Toc194388609 \h </w:instrText>
        </w:r>
        <w:r>
          <w:rPr>
            <w:noProof/>
            <w:webHidden/>
          </w:rPr>
        </w:r>
        <w:r>
          <w:rPr>
            <w:noProof/>
            <w:webHidden/>
          </w:rPr>
          <w:fldChar w:fldCharType="separate"/>
        </w:r>
        <w:r>
          <w:rPr>
            <w:noProof/>
            <w:webHidden/>
          </w:rPr>
          <w:t>29</w:t>
        </w:r>
        <w:r>
          <w:rPr>
            <w:noProof/>
            <w:webHidden/>
          </w:rPr>
          <w:fldChar w:fldCharType="end"/>
        </w:r>
      </w:hyperlink>
    </w:p>
    <w:p w14:paraId="5BD5ABC5" w14:textId="033A1FFB"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10" w:history="1">
        <w:r w:rsidRPr="00337111">
          <w:rPr>
            <w:rStyle w:val="Hyperlink"/>
            <w:noProof/>
          </w:rPr>
          <w:t>56</w:t>
        </w:r>
        <w:r>
          <w:rPr>
            <w:rFonts w:eastAsiaTheme="minorEastAsia" w:cstheme="minorBidi"/>
            <w:b w:val="0"/>
            <w:bCs w:val="0"/>
            <w:caps w:val="0"/>
            <w:noProof/>
            <w:kern w:val="2"/>
            <w:sz w:val="24"/>
            <w:szCs w:val="24"/>
            <w14:ligatures w14:val="standardContextual"/>
          </w:rPr>
          <w:tab/>
        </w:r>
        <w:r w:rsidRPr="00337111">
          <w:rPr>
            <w:rStyle w:val="Hyperlink"/>
            <w:noProof/>
          </w:rPr>
          <w:t>Supplier warranties</w:t>
        </w:r>
        <w:r>
          <w:rPr>
            <w:noProof/>
            <w:webHidden/>
          </w:rPr>
          <w:tab/>
        </w:r>
        <w:r>
          <w:rPr>
            <w:noProof/>
            <w:webHidden/>
          </w:rPr>
          <w:fldChar w:fldCharType="begin"/>
        </w:r>
        <w:r>
          <w:rPr>
            <w:noProof/>
            <w:webHidden/>
          </w:rPr>
          <w:instrText xml:space="preserve"> PAGEREF _Toc194388610 \h </w:instrText>
        </w:r>
        <w:r>
          <w:rPr>
            <w:noProof/>
            <w:webHidden/>
          </w:rPr>
        </w:r>
        <w:r>
          <w:rPr>
            <w:noProof/>
            <w:webHidden/>
          </w:rPr>
          <w:fldChar w:fldCharType="separate"/>
        </w:r>
        <w:r>
          <w:rPr>
            <w:noProof/>
            <w:webHidden/>
          </w:rPr>
          <w:t>29</w:t>
        </w:r>
        <w:r>
          <w:rPr>
            <w:noProof/>
            <w:webHidden/>
          </w:rPr>
          <w:fldChar w:fldCharType="end"/>
        </w:r>
      </w:hyperlink>
    </w:p>
    <w:p w14:paraId="2F2B84C7" w14:textId="25147B7A"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11" w:history="1">
        <w:r w:rsidRPr="00337111">
          <w:rPr>
            <w:rStyle w:val="Hyperlink"/>
            <w:noProof/>
          </w:rPr>
          <w:t>57</w:t>
        </w:r>
        <w:r>
          <w:rPr>
            <w:rFonts w:eastAsiaTheme="minorEastAsia" w:cstheme="minorBidi"/>
            <w:b w:val="0"/>
            <w:bCs w:val="0"/>
            <w:caps w:val="0"/>
            <w:noProof/>
            <w:kern w:val="2"/>
            <w:sz w:val="24"/>
            <w:szCs w:val="24"/>
            <w14:ligatures w14:val="standardContextual"/>
          </w:rPr>
          <w:tab/>
        </w:r>
        <w:r w:rsidRPr="00337111">
          <w:rPr>
            <w:rStyle w:val="Hyperlink"/>
            <w:noProof/>
          </w:rPr>
          <w:t>Third parties</w:t>
        </w:r>
        <w:r>
          <w:rPr>
            <w:noProof/>
            <w:webHidden/>
          </w:rPr>
          <w:tab/>
        </w:r>
        <w:r>
          <w:rPr>
            <w:noProof/>
            <w:webHidden/>
          </w:rPr>
          <w:fldChar w:fldCharType="begin"/>
        </w:r>
        <w:r>
          <w:rPr>
            <w:noProof/>
            <w:webHidden/>
          </w:rPr>
          <w:instrText xml:space="preserve"> PAGEREF _Toc194388611 \h </w:instrText>
        </w:r>
        <w:r>
          <w:rPr>
            <w:noProof/>
            <w:webHidden/>
          </w:rPr>
        </w:r>
        <w:r>
          <w:rPr>
            <w:noProof/>
            <w:webHidden/>
          </w:rPr>
          <w:fldChar w:fldCharType="separate"/>
        </w:r>
        <w:r>
          <w:rPr>
            <w:noProof/>
            <w:webHidden/>
          </w:rPr>
          <w:t>30</w:t>
        </w:r>
        <w:r>
          <w:rPr>
            <w:noProof/>
            <w:webHidden/>
          </w:rPr>
          <w:fldChar w:fldCharType="end"/>
        </w:r>
      </w:hyperlink>
    </w:p>
    <w:p w14:paraId="33918276" w14:textId="276A8FC7"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12" w:history="1">
        <w:r w:rsidRPr="00337111">
          <w:rPr>
            <w:rStyle w:val="Hyperlink"/>
            <w:noProof/>
          </w:rPr>
          <w:t>58</w:t>
        </w:r>
        <w:r>
          <w:rPr>
            <w:rFonts w:eastAsiaTheme="minorEastAsia" w:cstheme="minorBidi"/>
            <w:b w:val="0"/>
            <w:bCs w:val="0"/>
            <w:caps w:val="0"/>
            <w:noProof/>
            <w:kern w:val="2"/>
            <w:sz w:val="24"/>
            <w:szCs w:val="24"/>
            <w14:ligatures w14:val="standardContextual"/>
          </w:rPr>
          <w:tab/>
        </w:r>
        <w:r w:rsidRPr="00337111">
          <w:rPr>
            <w:rStyle w:val="Hyperlink"/>
            <w:noProof/>
          </w:rPr>
          <w:t>Applicable law</w:t>
        </w:r>
        <w:r>
          <w:rPr>
            <w:noProof/>
            <w:webHidden/>
          </w:rPr>
          <w:tab/>
        </w:r>
        <w:r>
          <w:rPr>
            <w:noProof/>
            <w:webHidden/>
          </w:rPr>
          <w:fldChar w:fldCharType="begin"/>
        </w:r>
        <w:r>
          <w:rPr>
            <w:noProof/>
            <w:webHidden/>
          </w:rPr>
          <w:instrText xml:space="preserve"> PAGEREF _Toc194388612 \h </w:instrText>
        </w:r>
        <w:r>
          <w:rPr>
            <w:noProof/>
            <w:webHidden/>
          </w:rPr>
        </w:r>
        <w:r>
          <w:rPr>
            <w:noProof/>
            <w:webHidden/>
          </w:rPr>
          <w:fldChar w:fldCharType="separate"/>
        </w:r>
        <w:r>
          <w:rPr>
            <w:noProof/>
            <w:webHidden/>
          </w:rPr>
          <w:t>30</w:t>
        </w:r>
        <w:r>
          <w:rPr>
            <w:noProof/>
            <w:webHidden/>
          </w:rPr>
          <w:fldChar w:fldCharType="end"/>
        </w:r>
      </w:hyperlink>
    </w:p>
    <w:p w14:paraId="7046BD3C" w14:textId="36CBA31B"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13" w:history="1">
        <w:r w:rsidRPr="00337111">
          <w:rPr>
            <w:rStyle w:val="Hyperlink"/>
            <w:noProof/>
          </w:rPr>
          <w:t>59</w:t>
        </w:r>
        <w:r>
          <w:rPr>
            <w:rFonts w:eastAsiaTheme="minorEastAsia" w:cstheme="minorBidi"/>
            <w:b w:val="0"/>
            <w:bCs w:val="0"/>
            <w:caps w:val="0"/>
            <w:noProof/>
            <w:kern w:val="2"/>
            <w:sz w:val="24"/>
            <w:szCs w:val="24"/>
            <w14:ligatures w14:val="standardContextual"/>
          </w:rPr>
          <w:tab/>
        </w:r>
        <w:r w:rsidRPr="00337111">
          <w:rPr>
            <w:rStyle w:val="Hyperlink"/>
            <w:noProof/>
          </w:rPr>
          <w:t>Non-Consideration of Tender</w:t>
        </w:r>
        <w:r>
          <w:rPr>
            <w:noProof/>
            <w:webHidden/>
          </w:rPr>
          <w:tab/>
        </w:r>
        <w:r>
          <w:rPr>
            <w:noProof/>
            <w:webHidden/>
          </w:rPr>
          <w:fldChar w:fldCharType="begin"/>
        </w:r>
        <w:r>
          <w:rPr>
            <w:noProof/>
            <w:webHidden/>
          </w:rPr>
          <w:instrText xml:space="preserve"> PAGEREF _Toc194388613 \h </w:instrText>
        </w:r>
        <w:r>
          <w:rPr>
            <w:noProof/>
            <w:webHidden/>
          </w:rPr>
        </w:r>
        <w:r>
          <w:rPr>
            <w:noProof/>
            <w:webHidden/>
          </w:rPr>
          <w:fldChar w:fldCharType="separate"/>
        </w:r>
        <w:r>
          <w:rPr>
            <w:noProof/>
            <w:webHidden/>
          </w:rPr>
          <w:t>30</w:t>
        </w:r>
        <w:r>
          <w:rPr>
            <w:noProof/>
            <w:webHidden/>
          </w:rPr>
          <w:fldChar w:fldCharType="end"/>
        </w:r>
      </w:hyperlink>
    </w:p>
    <w:p w14:paraId="64D694DD" w14:textId="63B808E6" w:rsidR="003B1ED4" w:rsidRDefault="003B1ED4">
      <w:pPr>
        <w:pStyle w:val="TOC1"/>
        <w:tabs>
          <w:tab w:val="left" w:pos="480"/>
          <w:tab w:val="right" w:leader="dot" w:pos="10196"/>
        </w:tabs>
        <w:rPr>
          <w:rFonts w:eastAsiaTheme="minorEastAsia" w:cstheme="minorBidi"/>
          <w:b w:val="0"/>
          <w:bCs w:val="0"/>
          <w:caps w:val="0"/>
          <w:noProof/>
          <w:kern w:val="2"/>
          <w:sz w:val="24"/>
          <w:szCs w:val="24"/>
          <w14:ligatures w14:val="standardContextual"/>
        </w:rPr>
      </w:pPr>
      <w:hyperlink w:anchor="_Toc194388614" w:history="1">
        <w:r w:rsidRPr="00337111">
          <w:rPr>
            <w:rStyle w:val="Hyperlink"/>
            <w:noProof/>
          </w:rPr>
          <w:t>60</w:t>
        </w:r>
        <w:r>
          <w:rPr>
            <w:rFonts w:eastAsiaTheme="minorEastAsia" w:cstheme="minorBidi"/>
            <w:b w:val="0"/>
            <w:bCs w:val="0"/>
            <w:caps w:val="0"/>
            <w:noProof/>
            <w:kern w:val="2"/>
            <w:sz w:val="24"/>
            <w:szCs w:val="24"/>
            <w14:ligatures w14:val="standardContextual"/>
          </w:rPr>
          <w:tab/>
        </w:r>
        <w:r w:rsidRPr="00337111">
          <w:rPr>
            <w:rStyle w:val="Hyperlink"/>
            <w:noProof/>
          </w:rPr>
          <w:t>Rejection of Tender</w:t>
        </w:r>
        <w:r>
          <w:rPr>
            <w:noProof/>
            <w:webHidden/>
          </w:rPr>
          <w:tab/>
        </w:r>
        <w:r>
          <w:rPr>
            <w:noProof/>
            <w:webHidden/>
          </w:rPr>
          <w:fldChar w:fldCharType="begin"/>
        </w:r>
        <w:r>
          <w:rPr>
            <w:noProof/>
            <w:webHidden/>
          </w:rPr>
          <w:instrText xml:space="preserve"> PAGEREF _Toc194388614 \h </w:instrText>
        </w:r>
        <w:r>
          <w:rPr>
            <w:noProof/>
            <w:webHidden/>
          </w:rPr>
        </w:r>
        <w:r>
          <w:rPr>
            <w:noProof/>
            <w:webHidden/>
          </w:rPr>
          <w:fldChar w:fldCharType="separate"/>
        </w:r>
        <w:r>
          <w:rPr>
            <w:noProof/>
            <w:webHidden/>
          </w:rPr>
          <w:t>31</w:t>
        </w:r>
        <w:r>
          <w:rPr>
            <w:noProof/>
            <w:webHidden/>
          </w:rPr>
          <w:fldChar w:fldCharType="end"/>
        </w:r>
      </w:hyperlink>
    </w:p>
    <w:p w14:paraId="1B87F5F4" w14:textId="1719DC0C" w:rsidR="002F4A76" w:rsidRDefault="00E00E87" w:rsidP="00E43CF0">
      <w:pPr>
        <w:pStyle w:val="TOC1"/>
        <w:tabs>
          <w:tab w:val="right" w:leader="dot" w:pos="10196"/>
        </w:tabs>
      </w:pPr>
      <w:r>
        <w:fldChar w:fldCharType="end"/>
      </w:r>
      <w:r w:rsidR="002F4A76">
        <w:br w:type="page"/>
      </w:r>
    </w:p>
    <w:p w14:paraId="345F9384" w14:textId="46A9C15E" w:rsidR="00C55FC3" w:rsidRPr="002F4A76" w:rsidRDefault="00C55FC3" w:rsidP="00E43CF0">
      <w:pPr>
        <w:pStyle w:val="Title"/>
        <w:keepNext w:val="0"/>
        <w:pBdr>
          <w:top w:val="single" w:sz="8" w:space="10" w:color="003300"/>
          <w:bottom w:val="single" w:sz="8" w:space="10" w:color="003300"/>
        </w:pBdr>
        <w:jc w:val="center"/>
        <w:rPr>
          <w:rStyle w:val="SubtleEmphasis"/>
          <w:color w:val="auto"/>
          <w:sz w:val="48"/>
          <w:szCs w:val="48"/>
        </w:rPr>
      </w:pPr>
      <w:bookmarkStart w:id="3" w:name="_Toc192266495"/>
      <w:bookmarkStart w:id="4" w:name="_Ref192266498"/>
      <w:bookmarkStart w:id="5" w:name="_Toc192663176"/>
      <w:bookmarkStart w:id="6" w:name="_Toc194388547"/>
      <w:r w:rsidRPr="002F4A76">
        <w:rPr>
          <w:rStyle w:val="SubtleEmphasis"/>
          <w:color w:val="auto"/>
          <w:sz w:val="48"/>
          <w:szCs w:val="48"/>
        </w:rPr>
        <w:lastRenderedPageBreak/>
        <w:t>Glossary</w:t>
      </w:r>
      <w:bookmarkEnd w:id="3"/>
      <w:bookmarkEnd w:id="4"/>
      <w:bookmarkEnd w:id="5"/>
      <w:bookmarkEnd w:id="6"/>
    </w:p>
    <w:tbl>
      <w:tblPr>
        <w:tblStyle w:val="TableGrid"/>
        <w:tblW w:w="10348" w:type="dxa"/>
        <w:tblBorders>
          <w:top w:val="none" w:sz="0" w:space="0" w:color="auto"/>
          <w:left w:val="none" w:sz="0" w:space="0" w:color="auto"/>
          <w:right w:val="none" w:sz="0" w:space="0" w:color="auto"/>
          <w:insideV w:val="none" w:sz="0" w:space="0" w:color="auto"/>
        </w:tblBorders>
        <w:tblCellMar>
          <w:top w:w="113" w:type="dxa"/>
          <w:left w:w="0" w:type="dxa"/>
          <w:bottom w:w="113" w:type="dxa"/>
          <w:right w:w="0" w:type="dxa"/>
        </w:tblCellMar>
        <w:tblLook w:val="04A0" w:firstRow="1" w:lastRow="0" w:firstColumn="1" w:lastColumn="0" w:noHBand="0" w:noVBand="1"/>
      </w:tblPr>
      <w:tblGrid>
        <w:gridCol w:w="3119"/>
        <w:gridCol w:w="7229"/>
      </w:tblGrid>
      <w:tr w:rsidR="00C55FC3" w:rsidRPr="00845A54" w14:paraId="5D272970" w14:textId="77777777" w:rsidTr="000269E9">
        <w:trPr>
          <w:tblHeader/>
        </w:trPr>
        <w:tc>
          <w:tcPr>
            <w:tcW w:w="3119" w:type="dxa"/>
            <w:shd w:val="clear" w:color="auto" w:fill="C0D35F"/>
          </w:tcPr>
          <w:p w14:paraId="51AAF41C" w14:textId="77777777" w:rsidR="00C55FC3" w:rsidRPr="00C1629C" w:rsidRDefault="00C55FC3" w:rsidP="00E43CF0">
            <w:pPr>
              <w:pStyle w:val="BodyText1"/>
              <w:spacing w:line="276" w:lineRule="auto"/>
              <w:jc w:val="both"/>
              <w:rPr>
                <w:sz w:val="24"/>
                <w:szCs w:val="24"/>
              </w:rPr>
            </w:pPr>
            <w:r w:rsidRPr="00C1629C">
              <w:rPr>
                <w:sz w:val="24"/>
                <w:szCs w:val="24"/>
              </w:rPr>
              <w:t>Defined term</w:t>
            </w:r>
          </w:p>
        </w:tc>
        <w:tc>
          <w:tcPr>
            <w:tcW w:w="7229" w:type="dxa"/>
            <w:shd w:val="clear" w:color="auto" w:fill="C0D35F"/>
          </w:tcPr>
          <w:p w14:paraId="2663C91D" w14:textId="77777777" w:rsidR="00C55FC3" w:rsidRPr="00C1629C" w:rsidRDefault="00C55FC3" w:rsidP="00E43CF0">
            <w:pPr>
              <w:pStyle w:val="BodyText1"/>
              <w:spacing w:line="276" w:lineRule="auto"/>
              <w:jc w:val="both"/>
              <w:rPr>
                <w:sz w:val="24"/>
                <w:szCs w:val="24"/>
              </w:rPr>
            </w:pPr>
            <w:r w:rsidRPr="00C1629C">
              <w:rPr>
                <w:sz w:val="24"/>
                <w:szCs w:val="24"/>
              </w:rPr>
              <w:t>Definition</w:t>
            </w:r>
          </w:p>
        </w:tc>
      </w:tr>
      <w:tr w:rsidR="00C55FC3" w:rsidRPr="0018563A" w14:paraId="09E20AC4" w14:textId="77777777" w:rsidTr="000269E9">
        <w:tc>
          <w:tcPr>
            <w:tcW w:w="3119" w:type="dxa"/>
          </w:tcPr>
          <w:p w14:paraId="426D879A" w14:textId="77777777" w:rsidR="00C55FC3" w:rsidRPr="00C1629C" w:rsidRDefault="00C55FC3" w:rsidP="00E43CF0">
            <w:pPr>
              <w:pStyle w:val="BodyText1"/>
              <w:spacing w:line="276" w:lineRule="auto"/>
              <w:jc w:val="both"/>
              <w:rPr>
                <w:sz w:val="24"/>
                <w:szCs w:val="24"/>
              </w:rPr>
            </w:pPr>
            <w:r w:rsidRPr="00C1629C">
              <w:rPr>
                <w:sz w:val="24"/>
                <w:szCs w:val="24"/>
              </w:rPr>
              <w:t>Act</w:t>
            </w:r>
          </w:p>
        </w:tc>
        <w:tc>
          <w:tcPr>
            <w:tcW w:w="7229" w:type="dxa"/>
          </w:tcPr>
          <w:p w14:paraId="7EF7F795" w14:textId="77777777" w:rsidR="00C55FC3" w:rsidRPr="00C1629C" w:rsidRDefault="00C55FC3" w:rsidP="00E43CF0">
            <w:pPr>
              <w:pStyle w:val="BodyText1"/>
              <w:spacing w:line="276" w:lineRule="auto"/>
              <w:jc w:val="both"/>
              <w:rPr>
                <w:sz w:val="24"/>
                <w:szCs w:val="24"/>
              </w:rPr>
            </w:pPr>
            <w:r w:rsidRPr="00C1629C">
              <w:rPr>
                <w:sz w:val="24"/>
                <w:szCs w:val="24"/>
              </w:rPr>
              <w:t>means the Procurement Act 2023.</w:t>
            </w:r>
          </w:p>
        </w:tc>
      </w:tr>
      <w:tr w:rsidR="00C55FC3" w:rsidRPr="0018563A" w14:paraId="55FEA7AC" w14:textId="77777777" w:rsidTr="000269E9">
        <w:tc>
          <w:tcPr>
            <w:tcW w:w="3119" w:type="dxa"/>
          </w:tcPr>
          <w:p w14:paraId="3FC3A997" w14:textId="77777777" w:rsidR="00C55FC3" w:rsidRPr="00C1629C" w:rsidRDefault="00C55FC3" w:rsidP="00E43CF0">
            <w:pPr>
              <w:pStyle w:val="BodyText1"/>
              <w:spacing w:line="276" w:lineRule="auto"/>
              <w:jc w:val="both"/>
              <w:rPr>
                <w:sz w:val="24"/>
                <w:szCs w:val="24"/>
              </w:rPr>
            </w:pPr>
            <w:r w:rsidRPr="3168DC97">
              <w:rPr>
                <w:sz w:val="24"/>
                <w:szCs w:val="24"/>
              </w:rPr>
              <w:t xml:space="preserve">Associated </w:t>
            </w:r>
            <w:r>
              <w:rPr>
                <w:sz w:val="24"/>
                <w:szCs w:val="24"/>
              </w:rPr>
              <w:t>Persons</w:t>
            </w:r>
          </w:p>
        </w:tc>
        <w:tc>
          <w:tcPr>
            <w:tcW w:w="7229" w:type="dxa"/>
          </w:tcPr>
          <w:p w14:paraId="504DDC06" w14:textId="77777777" w:rsidR="00C55FC3" w:rsidRPr="00C1629C" w:rsidRDefault="00C55FC3" w:rsidP="00E43CF0">
            <w:pPr>
              <w:pStyle w:val="BodyText1"/>
              <w:spacing w:line="276" w:lineRule="auto"/>
              <w:jc w:val="both"/>
              <w:rPr>
                <w:sz w:val="24"/>
                <w:szCs w:val="24"/>
              </w:rPr>
            </w:pPr>
            <w:r w:rsidRPr="00C1629C">
              <w:rPr>
                <w:sz w:val="24"/>
                <w:szCs w:val="24"/>
              </w:rPr>
              <w:t>means a Supplier who is associated with another Supplier if either (a) the Suppliers are submitting a tender together, or (b) the Authority is satisfied that the Suppliers will enter legally binding arrangements to the effect that the Supplier will sub-contract the performance of all or part of the Contract to the other, or the other Supplier will guarantee the performance of all or part of the Contract by the Supplier (as set out in section 22(9) of the Act).</w:t>
            </w:r>
          </w:p>
        </w:tc>
      </w:tr>
      <w:tr w:rsidR="00C55FC3" w:rsidRPr="0018563A" w14:paraId="3F5F53F0" w14:textId="77777777" w:rsidTr="000269E9">
        <w:tc>
          <w:tcPr>
            <w:tcW w:w="3119" w:type="dxa"/>
          </w:tcPr>
          <w:p w14:paraId="257354FE" w14:textId="6E94D0A5" w:rsidR="00C55FC3" w:rsidRPr="00C1629C" w:rsidRDefault="00C55FC3" w:rsidP="00E43CF0">
            <w:pPr>
              <w:pStyle w:val="BodyText1"/>
              <w:spacing w:line="276" w:lineRule="auto"/>
              <w:rPr>
                <w:sz w:val="24"/>
                <w:szCs w:val="24"/>
              </w:rPr>
            </w:pPr>
            <w:r w:rsidRPr="00C1629C">
              <w:rPr>
                <w:sz w:val="24"/>
                <w:szCs w:val="24"/>
              </w:rPr>
              <w:t>Authority</w:t>
            </w:r>
            <w:r w:rsidR="00301A52">
              <w:rPr>
                <w:sz w:val="24"/>
                <w:szCs w:val="24"/>
              </w:rPr>
              <w:t xml:space="preserve"> / Contracting Authority</w:t>
            </w:r>
          </w:p>
        </w:tc>
        <w:tc>
          <w:tcPr>
            <w:tcW w:w="7229" w:type="dxa"/>
          </w:tcPr>
          <w:p w14:paraId="54905024" w14:textId="77777777" w:rsidR="00C55FC3" w:rsidRPr="00C1629C" w:rsidRDefault="00C55FC3" w:rsidP="00E43CF0">
            <w:pPr>
              <w:tabs>
                <w:tab w:val="left" w:pos="2751"/>
              </w:tabs>
              <w:spacing w:line="276" w:lineRule="auto"/>
              <w:ind w:left="57"/>
              <w:jc w:val="both"/>
            </w:pPr>
            <w:r w:rsidRPr="00C1629C">
              <w:t xml:space="preserve">means </w:t>
            </w:r>
            <w:r>
              <w:t>Nottingham City Council.</w:t>
            </w:r>
          </w:p>
        </w:tc>
      </w:tr>
      <w:tr w:rsidR="00C55FC3" w:rsidRPr="0018563A" w14:paraId="755B5BC6" w14:textId="77777777" w:rsidTr="000269E9">
        <w:tc>
          <w:tcPr>
            <w:tcW w:w="3119" w:type="dxa"/>
          </w:tcPr>
          <w:p w14:paraId="4723F661" w14:textId="77777777" w:rsidR="00C55FC3" w:rsidRPr="00C1629C" w:rsidRDefault="00C55FC3" w:rsidP="00E43CF0">
            <w:pPr>
              <w:pStyle w:val="BodyText1"/>
              <w:spacing w:line="276" w:lineRule="auto"/>
              <w:jc w:val="both"/>
              <w:rPr>
                <w:sz w:val="24"/>
                <w:szCs w:val="24"/>
              </w:rPr>
            </w:pPr>
            <w:r w:rsidRPr="00C1629C">
              <w:rPr>
                <w:sz w:val="24"/>
                <w:szCs w:val="24"/>
              </w:rPr>
              <w:t>Central Digital Platform</w:t>
            </w:r>
          </w:p>
        </w:tc>
        <w:tc>
          <w:tcPr>
            <w:tcW w:w="7229" w:type="dxa"/>
          </w:tcPr>
          <w:p w14:paraId="49AFB90F" w14:textId="22293FED" w:rsidR="00C55FC3" w:rsidRPr="00C1629C" w:rsidRDefault="00C55FC3" w:rsidP="00E43CF0">
            <w:pPr>
              <w:tabs>
                <w:tab w:val="left" w:pos="2751"/>
              </w:tabs>
              <w:spacing w:line="276" w:lineRule="auto"/>
              <w:ind w:left="57"/>
              <w:jc w:val="both"/>
            </w:pPr>
            <w:r w:rsidRPr="00C1629C">
              <w:t>means the online system defined by regulation 5(2) of the Procurement Regulations 2024 (SI 2024 No. 692).</w:t>
            </w:r>
            <w:r w:rsidR="00614E7F">
              <w:t xml:space="preserve"> Sometimes referred to as Find A Tender.</w:t>
            </w:r>
          </w:p>
        </w:tc>
      </w:tr>
      <w:tr w:rsidR="00C55FC3" w:rsidRPr="0018563A" w14:paraId="46CBB749" w14:textId="77777777" w:rsidTr="000269E9">
        <w:tc>
          <w:tcPr>
            <w:tcW w:w="3119" w:type="dxa"/>
          </w:tcPr>
          <w:p w14:paraId="4CDCA747" w14:textId="77777777" w:rsidR="00C55FC3" w:rsidRDefault="00C55FC3" w:rsidP="00E43CF0">
            <w:pPr>
              <w:pStyle w:val="BodyText1"/>
              <w:spacing w:line="276" w:lineRule="auto"/>
              <w:jc w:val="both"/>
              <w:rPr>
                <w:sz w:val="24"/>
                <w:szCs w:val="24"/>
              </w:rPr>
            </w:pPr>
            <w:r>
              <w:rPr>
                <w:sz w:val="24"/>
                <w:szCs w:val="24"/>
              </w:rPr>
              <w:t xml:space="preserve">Conditions of Participation </w:t>
            </w:r>
          </w:p>
        </w:tc>
        <w:tc>
          <w:tcPr>
            <w:tcW w:w="7229" w:type="dxa"/>
          </w:tcPr>
          <w:p w14:paraId="480A1B72" w14:textId="77777777" w:rsidR="00C55FC3" w:rsidRPr="00C1629C" w:rsidRDefault="00C55FC3" w:rsidP="00E43CF0">
            <w:pPr>
              <w:tabs>
                <w:tab w:val="left" w:pos="2751"/>
              </w:tabs>
              <w:spacing w:line="276" w:lineRule="auto"/>
              <w:ind w:left="57"/>
              <w:jc w:val="both"/>
            </w:pPr>
            <w:r>
              <w:t xml:space="preserve">means the financial, legal or technical conditions to be met </w:t>
            </w:r>
            <w:proofErr w:type="gramStart"/>
            <w:r>
              <w:t>in order to</w:t>
            </w:r>
            <w:proofErr w:type="gramEnd"/>
            <w:r>
              <w:t xml:space="preserve"> participate in this tender exercise. </w:t>
            </w:r>
          </w:p>
        </w:tc>
      </w:tr>
      <w:tr w:rsidR="00C55FC3" w:rsidRPr="0018563A" w14:paraId="7BCF0844" w14:textId="77777777" w:rsidTr="000269E9">
        <w:trPr>
          <w:trHeight w:val="716"/>
        </w:trPr>
        <w:tc>
          <w:tcPr>
            <w:tcW w:w="3119" w:type="dxa"/>
          </w:tcPr>
          <w:p w14:paraId="7E688B85" w14:textId="77777777" w:rsidR="00C55FC3" w:rsidRPr="00C1629C" w:rsidRDefault="00C55FC3" w:rsidP="00E43CF0">
            <w:pPr>
              <w:pStyle w:val="BodyText1"/>
              <w:spacing w:line="276" w:lineRule="auto"/>
              <w:jc w:val="both"/>
              <w:rPr>
                <w:sz w:val="24"/>
                <w:szCs w:val="24"/>
              </w:rPr>
            </w:pPr>
            <w:r w:rsidRPr="00C1629C">
              <w:rPr>
                <w:sz w:val="24"/>
                <w:szCs w:val="24"/>
              </w:rPr>
              <w:t>Contract</w:t>
            </w:r>
          </w:p>
        </w:tc>
        <w:tc>
          <w:tcPr>
            <w:tcW w:w="7229" w:type="dxa"/>
            <w:tcBorders>
              <w:bottom w:val="single" w:sz="4" w:space="0" w:color="auto"/>
            </w:tcBorders>
          </w:tcPr>
          <w:p w14:paraId="0BBD64C1" w14:textId="77777777" w:rsidR="00C55FC3" w:rsidRPr="00C1629C" w:rsidRDefault="00C55FC3" w:rsidP="00E43CF0">
            <w:pPr>
              <w:tabs>
                <w:tab w:val="left" w:pos="2751"/>
              </w:tabs>
              <w:spacing w:line="276" w:lineRule="auto"/>
              <w:ind w:left="57"/>
              <w:jc w:val="both"/>
            </w:pPr>
            <w:r w:rsidRPr="00C1629C">
              <w:t>means the contract to be entered into by the Authority with the successful Supplier.</w:t>
            </w:r>
          </w:p>
        </w:tc>
      </w:tr>
      <w:tr w:rsidR="00C55FC3" w:rsidRPr="002343B4" w14:paraId="57472D41" w14:textId="77777777" w:rsidTr="000269E9">
        <w:tc>
          <w:tcPr>
            <w:tcW w:w="3119" w:type="dxa"/>
          </w:tcPr>
          <w:p w14:paraId="507D15D5" w14:textId="77777777" w:rsidR="00C55FC3" w:rsidRPr="00C1629C" w:rsidRDefault="00C55FC3" w:rsidP="00E43CF0">
            <w:pPr>
              <w:pStyle w:val="BodyText1"/>
              <w:spacing w:line="276" w:lineRule="auto"/>
              <w:jc w:val="both"/>
              <w:rPr>
                <w:sz w:val="24"/>
                <w:szCs w:val="24"/>
              </w:rPr>
            </w:pPr>
            <w:r w:rsidRPr="00C1629C">
              <w:rPr>
                <w:sz w:val="24"/>
                <w:szCs w:val="24"/>
              </w:rPr>
              <w:t>Key Performance Indicators or KPIs</w:t>
            </w:r>
          </w:p>
        </w:tc>
        <w:tc>
          <w:tcPr>
            <w:tcW w:w="7229" w:type="dxa"/>
            <w:tcBorders>
              <w:top w:val="single" w:sz="4" w:space="0" w:color="auto"/>
            </w:tcBorders>
            <w:shd w:val="clear" w:color="auto" w:fill="auto"/>
          </w:tcPr>
          <w:p w14:paraId="69BB7367" w14:textId="4852076A" w:rsidR="00C55FC3" w:rsidRPr="002343B4" w:rsidRDefault="00C55FC3" w:rsidP="00E43CF0">
            <w:pPr>
              <w:tabs>
                <w:tab w:val="left" w:pos="2751"/>
              </w:tabs>
              <w:spacing w:line="276" w:lineRule="auto"/>
              <w:ind w:left="57"/>
              <w:jc w:val="both"/>
            </w:pPr>
            <w:r w:rsidRPr="002343B4">
              <w:t>means the key performance indicators (KPI</w:t>
            </w:r>
            <w:r w:rsidRPr="002343B4">
              <w:rPr>
                <w:shd w:val="clear" w:color="auto" w:fill="FFFFFF" w:themeFill="background1"/>
              </w:rPr>
              <w:t xml:space="preserve">s) set out in </w:t>
            </w:r>
            <w:r w:rsidR="001F1B0F">
              <w:rPr>
                <w:shd w:val="clear" w:color="auto" w:fill="FFFFFF" w:themeFill="background1"/>
              </w:rPr>
              <w:t xml:space="preserve">the tender pack </w:t>
            </w:r>
            <w:r w:rsidR="002343B4">
              <w:rPr>
                <w:shd w:val="clear" w:color="auto" w:fill="FFFFFF" w:themeFill="background1"/>
              </w:rPr>
              <w:t>where applicable</w:t>
            </w:r>
            <w:r w:rsidR="002343B4" w:rsidRPr="002343B4">
              <w:rPr>
                <w:shd w:val="clear" w:color="auto" w:fill="FFEFC8" w:themeFill="accent5" w:themeFillTint="33"/>
              </w:rPr>
              <w:t>.</w:t>
            </w:r>
          </w:p>
        </w:tc>
      </w:tr>
      <w:tr w:rsidR="005A4210" w:rsidRPr="0018563A" w14:paraId="43BE4224" w14:textId="77777777" w:rsidTr="000269E9">
        <w:tc>
          <w:tcPr>
            <w:tcW w:w="3119" w:type="dxa"/>
          </w:tcPr>
          <w:p w14:paraId="21DBF43F" w14:textId="1ED45849" w:rsidR="005A4210" w:rsidRDefault="005A4210" w:rsidP="00E43CF0">
            <w:pPr>
              <w:pStyle w:val="BodyText1"/>
              <w:spacing w:line="276" w:lineRule="auto"/>
              <w:jc w:val="both"/>
              <w:rPr>
                <w:sz w:val="24"/>
                <w:szCs w:val="24"/>
              </w:rPr>
            </w:pPr>
            <w:r>
              <w:rPr>
                <w:sz w:val="24"/>
                <w:szCs w:val="24"/>
              </w:rPr>
              <w:t>Lot/s</w:t>
            </w:r>
          </w:p>
        </w:tc>
        <w:tc>
          <w:tcPr>
            <w:tcW w:w="7229" w:type="dxa"/>
          </w:tcPr>
          <w:p w14:paraId="0E35DF25" w14:textId="25424C23" w:rsidR="005A4210" w:rsidRDefault="005A4210" w:rsidP="00E43CF0">
            <w:pPr>
              <w:tabs>
                <w:tab w:val="left" w:pos="2751"/>
              </w:tabs>
              <w:spacing w:line="276" w:lineRule="auto"/>
              <w:ind w:left="57"/>
              <w:jc w:val="both"/>
            </w:pPr>
            <w:r w:rsidRPr="005A4210">
              <w:t xml:space="preserve">means one of the </w:t>
            </w:r>
            <w:proofErr w:type="gramStart"/>
            <w:r>
              <w:t>contract</w:t>
            </w:r>
            <w:proofErr w:type="gramEnd"/>
            <w:r w:rsidRPr="005A4210">
              <w:t xml:space="preserve"> into which the Tender is divided up in order to address various requirements, each </w:t>
            </w:r>
            <w:r>
              <w:t>contract</w:t>
            </w:r>
            <w:r w:rsidRPr="005A4210">
              <w:t xml:space="preserve"> being known as a Lot</w:t>
            </w:r>
            <w:r>
              <w:t xml:space="preserve"> – see paragraph </w:t>
            </w:r>
            <w:r>
              <w:fldChar w:fldCharType="begin"/>
            </w:r>
            <w:r>
              <w:instrText xml:space="preserve"> REF _Ref194306076 \r \h </w:instrText>
            </w:r>
            <w:r>
              <w:fldChar w:fldCharType="separate"/>
            </w:r>
            <w:r w:rsidR="003B1ED4">
              <w:t>4.1</w:t>
            </w:r>
            <w:r>
              <w:fldChar w:fldCharType="end"/>
            </w:r>
            <w:r w:rsidRPr="005A4210">
              <w:t>.</w:t>
            </w:r>
          </w:p>
        </w:tc>
      </w:tr>
      <w:tr w:rsidR="00213D49" w:rsidRPr="0018563A" w14:paraId="3AB04B79" w14:textId="77777777" w:rsidTr="000269E9">
        <w:tc>
          <w:tcPr>
            <w:tcW w:w="3119" w:type="dxa"/>
          </w:tcPr>
          <w:p w14:paraId="3CE27DA1" w14:textId="06F66BF2" w:rsidR="00213D49" w:rsidRPr="00C1629C" w:rsidRDefault="00213D49" w:rsidP="00E43CF0">
            <w:pPr>
              <w:pStyle w:val="BodyText1"/>
              <w:spacing w:line="276" w:lineRule="auto"/>
              <w:jc w:val="both"/>
              <w:rPr>
                <w:sz w:val="24"/>
                <w:szCs w:val="24"/>
              </w:rPr>
            </w:pPr>
            <w:r>
              <w:rPr>
                <w:sz w:val="24"/>
                <w:szCs w:val="24"/>
              </w:rPr>
              <w:t>Open</w:t>
            </w:r>
            <w:r w:rsidRPr="00C1629C">
              <w:rPr>
                <w:sz w:val="24"/>
                <w:szCs w:val="24"/>
              </w:rPr>
              <w:t xml:space="preserve"> Procedure</w:t>
            </w:r>
          </w:p>
        </w:tc>
        <w:tc>
          <w:tcPr>
            <w:tcW w:w="7229" w:type="dxa"/>
          </w:tcPr>
          <w:p w14:paraId="57FA5C35" w14:textId="1BC2B4B1" w:rsidR="00213D49" w:rsidRPr="00C1629C" w:rsidRDefault="00213D49" w:rsidP="00E43CF0">
            <w:pPr>
              <w:tabs>
                <w:tab w:val="left" w:pos="2751"/>
              </w:tabs>
              <w:spacing w:line="276" w:lineRule="auto"/>
              <w:ind w:left="57"/>
              <w:jc w:val="both"/>
            </w:pPr>
            <w:r>
              <w:t>means the competitive tendering procedure as defined by section 20 of the Act.</w:t>
            </w:r>
          </w:p>
        </w:tc>
      </w:tr>
      <w:tr w:rsidR="00213D49" w:rsidRPr="0018563A" w14:paraId="0A075B5D" w14:textId="77777777" w:rsidTr="000269E9">
        <w:tc>
          <w:tcPr>
            <w:tcW w:w="3119" w:type="dxa"/>
          </w:tcPr>
          <w:p w14:paraId="609FF399" w14:textId="77777777" w:rsidR="00213D49" w:rsidRPr="00C1629C" w:rsidRDefault="00213D49" w:rsidP="00E43CF0">
            <w:pPr>
              <w:pStyle w:val="BodyText1"/>
              <w:spacing w:line="276" w:lineRule="auto"/>
              <w:jc w:val="both"/>
              <w:rPr>
                <w:sz w:val="24"/>
                <w:szCs w:val="24"/>
              </w:rPr>
            </w:pPr>
            <w:r w:rsidRPr="00C1629C">
              <w:rPr>
                <w:sz w:val="24"/>
                <w:szCs w:val="24"/>
              </w:rPr>
              <w:t>Portal</w:t>
            </w:r>
          </w:p>
        </w:tc>
        <w:tc>
          <w:tcPr>
            <w:tcW w:w="7229" w:type="dxa"/>
          </w:tcPr>
          <w:p w14:paraId="73511E61" w14:textId="05C51067" w:rsidR="00213D49" w:rsidRPr="00C1629C" w:rsidRDefault="00213D49" w:rsidP="00E43CF0">
            <w:pPr>
              <w:tabs>
                <w:tab w:val="left" w:pos="2751"/>
              </w:tabs>
              <w:spacing w:line="276" w:lineRule="auto"/>
              <w:ind w:left="57"/>
              <w:jc w:val="both"/>
            </w:pPr>
            <w:r w:rsidRPr="00C1629C">
              <w:t xml:space="preserve">means the </w:t>
            </w:r>
            <w:r>
              <w:t>East</w:t>
            </w:r>
            <w:r w:rsidR="002343B4">
              <w:t xml:space="preserve"> </w:t>
            </w:r>
            <w:proofErr w:type="spellStart"/>
            <w:r w:rsidR="00C1725F">
              <w:t>M</w:t>
            </w:r>
            <w:r>
              <w:t>ids</w:t>
            </w:r>
            <w:proofErr w:type="spellEnd"/>
            <w:r>
              <w:t xml:space="preserve"> Tender </w:t>
            </w:r>
            <w:r w:rsidRPr="00C1629C">
              <w:t xml:space="preserve">portal </w:t>
            </w:r>
            <w:r w:rsidR="00897815">
              <w:t xml:space="preserve">(e-Tendering System) </w:t>
            </w:r>
            <w:r w:rsidRPr="00C1629C">
              <w:t xml:space="preserve">used by the Authority for the purposes of this Procurement and which can be accessed here: </w:t>
            </w:r>
            <w:hyperlink r:id="rId18" w:history="1">
              <w:r>
                <w:rPr>
                  <w:rStyle w:val="Hyperlink"/>
                </w:rPr>
                <w:t>https://www.eastmidstenders.org/</w:t>
              </w:r>
            </w:hyperlink>
            <w:r w:rsidRPr="00C1629C">
              <w:t xml:space="preserve">. </w:t>
            </w:r>
          </w:p>
        </w:tc>
      </w:tr>
      <w:tr w:rsidR="00213D49" w:rsidRPr="0018563A" w14:paraId="77E8245A" w14:textId="77777777" w:rsidTr="000269E9">
        <w:tc>
          <w:tcPr>
            <w:tcW w:w="3119" w:type="dxa"/>
          </w:tcPr>
          <w:p w14:paraId="5748B675" w14:textId="77777777" w:rsidR="00213D49" w:rsidRPr="00C1629C" w:rsidRDefault="00213D49" w:rsidP="00E43CF0">
            <w:pPr>
              <w:pStyle w:val="BodyText1"/>
              <w:spacing w:line="276" w:lineRule="auto"/>
              <w:jc w:val="both"/>
              <w:rPr>
                <w:sz w:val="24"/>
                <w:szCs w:val="24"/>
              </w:rPr>
            </w:pPr>
            <w:r w:rsidRPr="00C1629C">
              <w:rPr>
                <w:sz w:val="24"/>
                <w:szCs w:val="24"/>
              </w:rPr>
              <w:t>Procurement</w:t>
            </w:r>
          </w:p>
        </w:tc>
        <w:tc>
          <w:tcPr>
            <w:tcW w:w="7229" w:type="dxa"/>
          </w:tcPr>
          <w:p w14:paraId="1B8C7EC6" w14:textId="77777777" w:rsidR="00213D49" w:rsidRPr="00C1629C" w:rsidRDefault="00213D49" w:rsidP="00E43CF0">
            <w:pPr>
              <w:tabs>
                <w:tab w:val="left" w:pos="2751"/>
              </w:tabs>
              <w:spacing w:line="276" w:lineRule="auto"/>
              <w:ind w:left="57"/>
              <w:jc w:val="both"/>
            </w:pPr>
            <w:r w:rsidRPr="00C1629C">
              <w:t xml:space="preserve">This </w:t>
            </w:r>
            <w:r>
              <w:t>open</w:t>
            </w:r>
            <w:r w:rsidRPr="00C1629C">
              <w:t xml:space="preserve"> procurement process.</w:t>
            </w:r>
          </w:p>
        </w:tc>
      </w:tr>
      <w:tr w:rsidR="0072717A" w:rsidRPr="0018563A" w14:paraId="04505A53" w14:textId="77777777" w:rsidTr="000269E9">
        <w:tc>
          <w:tcPr>
            <w:tcW w:w="3119" w:type="dxa"/>
          </w:tcPr>
          <w:p w14:paraId="52E09749" w14:textId="5D402FA9" w:rsidR="0072717A" w:rsidRPr="00C1629C" w:rsidRDefault="0072717A" w:rsidP="00E43CF0">
            <w:pPr>
              <w:pStyle w:val="BodyText1"/>
              <w:spacing w:line="276" w:lineRule="auto"/>
              <w:jc w:val="both"/>
              <w:rPr>
                <w:sz w:val="24"/>
                <w:szCs w:val="24"/>
              </w:rPr>
            </w:pPr>
            <w:r>
              <w:rPr>
                <w:sz w:val="24"/>
                <w:szCs w:val="24"/>
              </w:rPr>
              <w:t>Procurement Documents</w:t>
            </w:r>
          </w:p>
        </w:tc>
        <w:tc>
          <w:tcPr>
            <w:tcW w:w="7229" w:type="dxa"/>
          </w:tcPr>
          <w:p w14:paraId="0D189D1F" w14:textId="0271530B" w:rsidR="0072717A" w:rsidRPr="00C1629C" w:rsidRDefault="0072717A" w:rsidP="00E43CF0">
            <w:pPr>
              <w:tabs>
                <w:tab w:val="left" w:pos="2751"/>
              </w:tabs>
              <w:spacing w:line="276" w:lineRule="auto"/>
              <w:ind w:left="57"/>
              <w:jc w:val="both"/>
            </w:pPr>
            <w:r>
              <w:t xml:space="preserve">means all documents and notices associated with this procurement and contract.  </w:t>
            </w:r>
          </w:p>
        </w:tc>
      </w:tr>
      <w:tr w:rsidR="00213D49" w:rsidRPr="0018563A" w14:paraId="117AD3CC" w14:textId="77777777" w:rsidTr="000269E9">
        <w:tc>
          <w:tcPr>
            <w:tcW w:w="3119" w:type="dxa"/>
          </w:tcPr>
          <w:p w14:paraId="1FC79A44" w14:textId="77777777" w:rsidR="00213D49" w:rsidRPr="00C1629C" w:rsidRDefault="00213D49" w:rsidP="00E43CF0">
            <w:pPr>
              <w:pStyle w:val="BodyText1"/>
              <w:spacing w:line="276" w:lineRule="auto"/>
              <w:jc w:val="both"/>
              <w:rPr>
                <w:sz w:val="24"/>
                <w:szCs w:val="24"/>
              </w:rPr>
            </w:pPr>
            <w:r w:rsidRPr="00C1629C">
              <w:rPr>
                <w:sz w:val="24"/>
                <w:szCs w:val="24"/>
              </w:rPr>
              <w:lastRenderedPageBreak/>
              <w:t>Procurement Timetable</w:t>
            </w:r>
          </w:p>
        </w:tc>
        <w:tc>
          <w:tcPr>
            <w:tcW w:w="7229" w:type="dxa"/>
          </w:tcPr>
          <w:p w14:paraId="4775E910" w14:textId="77777777" w:rsidR="00213D49" w:rsidRPr="00C1629C" w:rsidRDefault="00213D49" w:rsidP="00E43CF0">
            <w:pPr>
              <w:tabs>
                <w:tab w:val="left" w:pos="2751"/>
              </w:tabs>
              <w:spacing w:line="276" w:lineRule="auto"/>
              <w:ind w:left="57"/>
              <w:jc w:val="both"/>
            </w:pPr>
            <w:r w:rsidRPr="00C1629C">
              <w:t>The timetable for this Procurement as set out in this document.</w:t>
            </w:r>
          </w:p>
        </w:tc>
      </w:tr>
      <w:tr w:rsidR="00213D49" w:rsidRPr="0018563A" w14:paraId="55DCC713" w14:textId="77777777" w:rsidTr="000269E9">
        <w:tc>
          <w:tcPr>
            <w:tcW w:w="3119" w:type="dxa"/>
          </w:tcPr>
          <w:p w14:paraId="4D62C7D7" w14:textId="5386F86B" w:rsidR="00213D49" w:rsidRPr="00C1629C" w:rsidRDefault="00213D49" w:rsidP="00E43CF0">
            <w:pPr>
              <w:pStyle w:val="BodyText1"/>
              <w:spacing w:line="276" w:lineRule="auto"/>
              <w:rPr>
                <w:sz w:val="24"/>
                <w:szCs w:val="24"/>
              </w:rPr>
            </w:pPr>
            <w:r w:rsidRPr="00C1629C">
              <w:rPr>
                <w:sz w:val="24"/>
                <w:szCs w:val="24"/>
              </w:rPr>
              <w:t>Supplier or Suppliers</w:t>
            </w:r>
            <w:r w:rsidR="00AB1899">
              <w:rPr>
                <w:sz w:val="24"/>
                <w:szCs w:val="24"/>
              </w:rPr>
              <w:t xml:space="preserve"> (also referred to as Concessionaire)</w:t>
            </w:r>
          </w:p>
        </w:tc>
        <w:tc>
          <w:tcPr>
            <w:tcW w:w="7229" w:type="dxa"/>
          </w:tcPr>
          <w:p w14:paraId="61996C4E" w14:textId="77777777" w:rsidR="00213D49" w:rsidRPr="00C1629C" w:rsidRDefault="00213D49" w:rsidP="00E43CF0">
            <w:pPr>
              <w:tabs>
                <w:tab w:val="left" w:pos="2751"/>
              </w:tabs>
              <w:spacing w:line="276" w:lineRule="auto"/>
              <w:ind w:left="57"/>
              <w:jc w:val="both"/>
            </w:pPr>
            <w:r w:rsidRPr="00C1629C">
              <w:t>means a supplier or suppliers (as the case may be) participating in the Procurement</w:t>
            </w:r>
          </w:p>
        </w:tc>
      </w:tr>
      <w:tr w:rsidR="00213D49" w:rsidRPr="0018563A" w14:paraId="6DC1EFB0" w14:textId="77777777" w:rsidTr="000269E9">
        <w:tc>
          <w:tcPr>
            <w:tcW w:w="3119" w:type="dxa"/>
          </w:tcPr>
          <w:p w14:paraId="44A2F58A" w14:textId="6C32E6C0" w:rsidR="00213D49" w:rsidRPr="00C1629C" w:rsidRDefault="00213D49" w:rsidP="00E43CF0">
            <w:pPr>
              <w:pStyle w:val="BodyText1"/>
              <w:spacing w:line="276" w:lineRule="auto"/>
              <w:jc w:val="both"/>
              <w:rPr>
                <w:sz w:val="24"/>
                <w:szCs w:val="24"/>
              </w:rPr>
            </w:pPr>
            <w:r w:rsidRPr="3168DC97">
              <w:rPr>
                <w:sz w:val="24"/>
                <w:szCs w:val="24"/>
              </w:rPr>
              <w:t>Tender</w:t>
            </w:r>
          </w:p>
        </w:tc>
        <w:tc>
          <w:tcPr>
            <w:tcW w:w="7229" w:type="dxa"/>
            <w:shd w:val="clear" w:color="auto" w:fill="FFFFFF" w:themeFill="background1"/>
          </w:tcPr>
          <w:p w14:paraId="3AB285C0" w14:textId="77CB3AEC" w:rsidR="00213D49" w:rsidRPr="00213D49" w:rsidRDefault="00213D49" w:rsidP="00E43CF0">
            <w:pPr>
              <w:pStyle w:val="BodyText1"/>
              <w:spacing w:line="276" w:lineRule="auto"/>
              <w:jc w:val="both"/>
              <w:rPr>
                <w:sz w:val="24"/>
                <w:szCs w:val="24"/>
              </w:rPr>
            </w:pPr>
            <w:r w:rsidRPr="00213D49">
              <w:rPr>
                <w:sz w:val="24"/>
                <w:szCs w:val="24"/>
              </w:rPr>
              <w:t>The Suppliers submitted written response to</w:t>
            </w:r>
            <w:r w:rsidRPr="00213D49">
              <w:rPr>
                <w:rFonts w:ascii="Arial" w:eastAsia="Arial" w:hAnsi="Arial" w:cs="Arial"/>
                <w:sz w:val="24"/>
                <w:szCs w:val="24"/>
              </w:rPr>
              <w:t xml:space="preserve"> the Invitation to Tender.</w:t>
            </w:r>
          </w:p>
        </w:tc>
      </w:tr>
      <w:tr w:rsidR="00213D49" w:rsidRPr="0018563A" w14:paraId="18FB04EA" w14:textId="77777777" w:rsidTr="000269E9">
        <w:tc>
          <w:tcPr>
            <w:tcW w:w="3119" w:type="dxa"/>
          </w:tcPr>
          <w:p w14:paraId="11CDFC79" w14:textId="77777777" w:rsidR="00213D49" w:rsidRPr="00C1629C" w:rsidRDefault="00213D49" w:rsidP="00E43CF0">
            <w:pPr>
              <w:pStyle w:val="BodyText1"/>
              <w:spacing w:line="276" w:lineRule="auto"/>
              <w:jc w:val="both"/>
              <w:rPr>
                <w:sz w:val="24"/>
                <w:szCs w:val="24"/>
              </w:rPr>
            </w:pPr>
            <w:r w:rsidRPr="00C1629C">
              <w:rPr>
                <w:sz w:val="24"/>
                <w:szCs w:val="24"/>
              </w:rPr>
              <w:t>Tender Notice</w:t>
            </w:r>
          </w:p>
        </w:tc>
        <w:tc>
          <w:tcPr>
            <w:tcW w:w="7229" w:type="dxa"/>
          </w:tcPr>
          <w:p w14:paraId="265B55E5" w14:textId="07422016" w:rsidR="00213D49" w:rsidRPr="00C1629C" w:rsidRDefault="00213D49" w:rsidP="00E43CF0">
            <w:pPr>
              <w:pStyle w:val="BodyText1"/>
              <w:spacing w:line="276" w:lineRule="auto"/>
              <w:jc w:val="both"/>
              <w:rPr>
                <w:sz w:val="24"/>
                <w:szCs w:val="24"/>
              </w:rPr>
            </w:pPr>
            <w:r w:rsidRPr="00C1629C">
              <w:rPr>
                <w:sz w:val="24"/>
                <w:szCs w:val="24"/>
              </w:rPr>
              <w:t>means the tender notice</w:t>
            </w:r>
            <w:r>
              <w:rPr>
                <w:sz w:val="24"/>
                <w:szCs w:val="24"/>
              </w:rPr>
              <w:t xml:space="preserve"> related to this specific Invitation to Tender </w:t>
            </w:r>
            <w:r w:rsidRPr="00C1629C">
              <w:rPr>
                <w:sz w:val="24"/>
                <w:szCs w:val="24"/>
              </w:rPr>
              <w:t>published on the Central Digital Platform</w:t>
            </w:r>
          </w:p>
        </w:tc>
      </w:tr>
    </w:tbl>
    <w:p w14:paraId="70F84CDD" w14:textId="77777777" w:rsidR="00C55FC3" w:rsidRDefault="00C55FC3" w:rsidP="00E43CF0">
      <w:pPr>
        <w:spacing w:line="276" w:lineRule="auto"/>
        <w:jc w:val="both"/>
      </w:pPr>
      <w:r>
        <w:br w:type="page"/>
      </w:r>
    </w:p>
    <w:p w14:paraId="238795C6" w14:textId="51F0212D" w:rsidR="009D7B75" w:rsidRPr="002F4A76" w:rsidRDefault="009D7B75" w:rsidP="00E43CF0">
      <w:pPr>
        <w:pStyle w:val="Title"/>
        <w:keepNext w:val="0"/>
        <w:pBdr>
          <w:top w:val="single" w:sz="8" w:space="10" w:color="003300"/>
          <w:bottom w:val="single" w:sz="8" w:space="10" w:color="003300"/>
        </w:pBdr>
        <w:jc w:val="center"/>
        <w:rPr>
          <w:rStyle w:val="SubtleEmphasis"/>
          <w:color w:val="auto"/>
          <w:sz w:val="48"/>
          <w:szCs w:val="48"/>
        </w:rPr>
      </w:pPr>
      <w:bookmarkStart w:id="7" w:name="_Toc194388548"/>
      <w:r w:rsidRPr="002F4A76">
        <w:rPr>
          <w:rStyle w:val="SubtleEmphasis"/>
          <w:color w:val="auto"/>
          <w:sz w:val="48"/>
          <w:szCs w:val="48"/>
        </w:rPr>
        <w:lastRenderedPageBreak/>
        <w:t>INTRODUCTION</w:t>
      </w:r>
      <w:bookmarkEnd w:id="7"/>
    </w:p>
    <w:p w14:paraId="7838A0E9" w14:textId="2EE5FF5C" w:rsidR="008D604A" w:rsidRDefault="008D604A" w:rsidP="00E43CF0">
      <w:pPr>
        <w:numPr>
          <w:ilvl w:val="0"/>
          <w:numId w:val="3"/>
        </w:numPr>
        <w:pBdr>
          <w:top w:val="nil"/>
          <w:left w:val="nil"/>
          <w:bottom w:val="nil"/>
          <w:right w:val="nil"/>
          <w:between w:val="nil"/>
        </w:pBdr>
        <w:suppressAutoHyphens/>
        <w:spacing w:after="240" w:line="276" w:lineRule="auto"/>
        <w:ind w:left="357" w:hanging="357"/>
        <w:jc w:val="both"/>
      </w:pPr>
      <w:r>
        <w:t xml:space="preserve">Public procurement is governed by </w:t>
      </w:r>
      <w:r w:rsidR="00CD1542">
        <w:t>legislation</w:t>
      </w:r>
      <w:r>
        <w:t xml:space="preserve"> to ensure that procurement delivers value for money, competition, transparency and integrity</w:t>
      </w:r>
      <w:r w:rsidR="00971DF9">
        <w:t xml:space="preserve">, </w:t>
      </w:r>
      <w:r w:rsidR="34BA56BA">
        <w:t xml:space="preserve">and meets the requirements of the </w:t>
      </w:r>
      <w:r w:rsidR="00971DF9">
        <w:t>Procurement Act 2023</w:t>
      </w:r>
      <w:r w:rsidR="00DD4EF7">
        <w:t xml:space="preserve"> (Act)</w:t>
      </w:r>
      <w:r w:rsidR="00971DF9">
        <w:t xml:space="preserve"> and </w:t>
      </w:r>
      <w:r w:rsidR="002040E6">
        <w:t xml:space="preserve">Procurement </w:t>
      </w:r>
      <w:r w:rsidR="47EE91D0">
        <w:t>R</w:t>
      </w:r>
      <w:r w:rsidR="002040E6">
        <w:t xml:space="preserve">egulations 2024. </w:t>
      </w:r>
    </w:p>
    <w:p w14:paraId="3CFFB708" w14:textId="7BF8A328" w:rsidR="009D7B75" w:rsidRPr="009D7B75" w:rsidRDefault="009D7B75" w:rsidP="00E43CF0">
      <w:pPr>
        <w:numPr>
          <w:ilvl w:val="0"/>
          <w:numId w:val="3"/>
        </w:numPr>
        <w:pBdr>
          <w:top w:val="nil"/>
          <w:left w:val="nil"/>
          <w:bottom w:val="nil"/>
          <w:right w:val="nil"/>
          <w:between w:val="nil"/>
        </w:pBdr>
        <w:suppressAutoHyphens/>
        <w:spacing w:after="240" w:line="276" w:lineRule="auto"/>
        <w:ind w:left="357" w:hanging="357"/>
        <w:jc w:val="both"/>
        <w:rPr>
          <w:color w:val="000000"/>
        </w:rPr>
      </w:pPr>
      <w:r w:rsidRPr="3168DC97">
        <w:rPr>
          <w:color w:val="000000" w:themeColor="text2"/>
        </w:rPr>
        <w:t>This Procurement is being conducted in accordance with the Act using the O</w:t>
      </w:r>
      <w:r w:rsidR="00BD0E70" w:rsidRPr="3168DC97">
        <w:rPr>
          <w:color w:val="000000" w:themeColor="text2"/>
        </w:rPr>
        <w:t>pen</w:t>
      </w:r>
      <w:r w:rsidRPr="3168DC97">
        <w:rPr>
          <w:color w:val="000000" w:themeColor="text2"/>
        </w:rPr>
        <w:t xml:space="preserve"> Procedure</w:t>
      </w:r>
      <w:r w:rsidR="00E40C77">
        <w:rPr>
          <w:color w:val="000000" w:themeColor="text2"/>
        </w:rPr>
        <w:t xml:space="preserve"> Section 20</w:t>
      </w:r>
      <w:r w:rsidR="004D0E51">
        <w:rPr>
          <w:color w:val="000000" w:themeColor="text2"/>
        </w:rPr>
        <w:t>. Section 8 (Concession Contracts) and Section 9 (Light Touch Contracts)</w:t>
      </w:r>
      <w:r w:rsidRPr="3168DC97">
        <w:rPr>
          <w:color w:val="000000" w:themeColor="text2"/>
        </w:rPr>
        <w:t xml:space="preserve"> This document describes how the Procurement will be conducted, including details of the Procurement timetable, award criteria and how to respond to this opportunity.</w:t>
      </w:r>
    </w:p>
    <w:p w14:paraId="391D7D8E" w14:textId="343111D2" w:rsidR="009D7B75" w:rsidRPr="009D7B75" w:rsidRDefault="009D7B75" w:rsidP="00E43CF0">
      <w:pPr>
        <w:numPr>
          <w:ilvl w:val="0"/>
          <w:numId w:val="3"/>
        </w:numPr>
        <w:pBdr>
          <w:top w:val="nil"/>
          <w:left w:val="nil"/>
          <w:bottom w:val="nil"/>
          <w:right w:val="nil"/>
          <w:between w:val="nil"/>
        </w:pBdr>
        <w:suppressAutoHyphens/>
        <w:spacing w:after="240" w:line="276" w:lineRule="auto"/>
        <w:ind w:left="357" w:hanging="357"/>
        <w:jc w:val="both"/>
        <w:rPr>
          <w:color w:val="000000"/>
        </w:rPr>
      </w:pPr>
      <w:r w:rsidRPr="009D7B75">
        <w:rPr>
          <w:color w:val="000000"/>
        </w:rPr>
        <w:t xml:space="preserve">This document has been prepared to assist Suppliers in deciding whether </w:t>
      </w:r>
      <w:r w:rsidR="00F5387E">
        <w:rPr>
          <w:color w:val="000000"/>
        </w:rPr>
        <w:t>to submit</w:t>
      </w:r>
      <w:r w:rsidR="00C1725F">
        <w:rPr>
          <w:color w:val="000000"/>
        </w:rPr>
        <w:t xml:space="preserve"> </w:t>
      </w:r>
      <w:r w:rsidR="00F5387E">
        <w:rPr>
          <w:color w:val="000000"/>
        </w:rPr>
        <w:t>a response to</w:t>
      </w:r>
      <w:r w:rsidRPr="009D7B75">
        <w:rPr>
          <w:color w:val="000000"/>
        </w:rPr>
        <w:t xml:space="preserve"> this Procurement. </w:t>
      </w:r>
      <w:r w:rsidRPr="009D7B75">
        <w:rPr>
          <w:b/>
          <w:bCs/>
          <w:color w:val="000000"/>
        </w:rPr>
        <w:t xml:space="preserve">Please read this document carefully, as failure to comply with this document may result in exclusion from the Procurement and/or the rejection of any </w:t>
      </w:r>
      <w:r w:rsidR="00471274">
        <w:rPr>
          <w:b/>
          <w:bCs/>
          <w:color w:val="000000"/>
        </w:rPr>
        <w:t>su</w:t>
      </w:r>
      <w:r w:rsidRPr="009D7B75">
        <w:rPr>
          <w:b/>
          <w:bCs/>
          <w:color w:val="000000"/>
        </w:rPr>
        <w:t>bmission.</w:t>
      </w:r>
      <w:r w:rsidRPr="009D7B75">
        <w:rPr>
          <w:color w:val="000000"/>
        </w:rPr>
        <w:t xml:space="preserve"> </w:t>
      </w:r>
    </w:p>
    <w:p w14:paraId="2612F9F2" w14:textId="45C0DE83" w:rsidR="00471274" w:rsidRDefault="009D7B75" w:rsidP="00E43CF0">
      <w:pPr>
        <w:pStyle w:val="ListParagraph"/>
        <w:numPr>
          <w:ilvl w:val="0"/>
          <w:numId w:val="3"/>
        </w:numPr>
        <w:rPr>
          <w:color w:val="000000"/>
        </w:rPr>
      </w:pPr>
      <w:r w:rsidRPr="00471274">
        <w:rPr>
          <w:color w:val="000000"/>
        </w:rPr>
        <w:t>Thi</w:t>
      </w:r>
      <w:r w:rsidR="00471274">
        <w:rPr>
          <w:color w:val="000000"/>
        </w:rPr>
        <w:t>s</w:t>
      </w:r>
      <w:r w:rsidR="00471274" w:rsidRPr="00471274">
        <w:rPr>
          <w:color w:val="000000"/>
        </w:rPr>
        <w:t xml:space="preserve"> document should be read in conjunction with the associated notices and any other Procurement documents which have been made available at this stage of the Procurement.</w:t>
      </w:r>
    </w:p>
    <w:p w14:paraId="3B668DA6" w14:textId="15A2EAB6" w:rsidR="009D7B75" w:rsidRPr="00471274" w:rsidRDefault="009D7B75" w:rsidP="00E43CF0">
      <w:pPr>
        <w:pStyle w:val="ListParagraph"/>
        <w:ind w:left="360"/>
        <w:rPr>
          <w:color w:val="000000"/>
        </w:rPr>
      </w:pPr>
      <w:r w:rsidRPr="00471274">
        <w:rPr>
          <w:color w:val="000000"/>
        </w:rPr>
        <w:t>.</w:t>
      </w:r>
    </w:p>
    <w:p w14:paraId="6854E3B5" w14:textId="0770F6B5" w:rsidR="009D7B75" w:rsidRPr="009D7B75" w:rsidRDefault="009D7B75" w:rsidP="00E43CF0">
      <w:pPr>
        <w:numPr>
          <w:ilvl w:val="0"/>
          <w:numId w:val="3"/>
        </w:numPr>
        <w:pBdr>
          <w:top w:val="nil"/>
          <w:left w:val="nil"/>
          <w:bottom w:val="nil"/>
          <w:right w:val="nil"/>
          <w:between w:val="nil"/>
        </w:pBdr>
        <w:suppressAutoHyphens/>
        <w:spacing w:after="240" w:line="276" w:lineRule="auto"/>
        <w:ind w:left="357" w:hanging="357"/>
        <w:jc w:val="both"/>
        <w:rPr>
          <w:color w:val="000000"/>
        </w:rPr>
      </w:pPr>
      <w:r w:rsidRPr="009D7B75">
        <w:rPr>
          <w:color w:val="000000"/>
        </w:rPr>
        <w:t xml:space="preserve">The Authority reserves the right to issue updated versions </w:t>
      </w:r>
      <w:r w:rsidR="00F5387E">
        <w:rPr>
          <w:color w:val="000000"/>
        </w:rPr>
        <w:t xml:space="preserve">of this procurement pack, </w:t>
      </w:r>
      <w:r w:rsidR="00F2060F">
        <w:rPr>
          <w:color w:val="000000"/>
        </w:rPr>
        <w:t>wi</w:t>
      </w:r>
      <w:r w:rsidRPr="009D7B75">
        <w:rPr>
          <w:color w:val="000000"/>
        </w:rPr>
        <w:t>th any changes to the Procurement or any other new information</w:t>
      </w:r>
      <w:r w:rsidR="00F2060F">
        <w:rPr>
          <w:color w:val="000000"/>
        </w:rPr>
        <w:t xml:space="preserve"> that may arise during the process. </w:t>
      </w:r>
    </w:p>
    <w:p w14:paraId="1BB07EC2" w14:textId="28E81635" w:rsidR="009D7B75" w:rsidRPr="009D7B75" w:rsidRDefault="009D7B75" w:rsidP="00E43CF0">
      <w:pPr>
        <w:numPr>
          <w:ilvl w:val="0"/>
          <w:numId w:val="3"/>
        </w:numPr>
        <w:pBdr>
          <w:top w:val="nil"/>
          <w:left w:val="nil"/>
          <w:bottom w:val="nil"/>
          <w:right w:val="nil"/>
          <w:between w:val="nil"/>
        </w:pBdr>
        <w:suppressAutoHyphens/>
        <w:spacing w:after="240" w:line="276" w:lineRule="auto"/>
        <w:ind w:left="357" w:hanging="357"/>
        <w:jc w:val="both"/>
        <w:rPr>
          <w:b/>
          <w:bCs/>
          <w:color w:val="000000"/>
        </w:rPr>
      </w:pPr>
      <w:r w:rsidRPr="009D7B75">
        <w:rPr>
          <w:b/>
          <w:bCs/>
          <w:color w:val="000000"/>
        </w:rPr>
        <w:t xml:space="preserve">Please read and ensure compliance with the </w:t>
      </w:r>
      <w:r w:rsidR="003E1735">
        <w:rPr>
          <w:b/>
          <w:bCs/>
          <w:color w:val="000000"/>
        </w:rPr>
        <w:t>Procurement Terms and Conditions</w:t>
      </w:r>
      <w:r w:rsidRPr="009D7B75">
        <w:rPr>
          <w:b/>
          <w:bCs/>
          <w:color w:val="000000"/>
        </w:rPr>
        <w:t xml:space="preserve"> contained </w:t>
      </w:r>
      <w:r w:rsidR="003E1735">
        <w:rPr>
          <w:b/>
          <w:bCs/>
          <w:color w:val="000000"/>
        </w:rPr>
        <w:t xml:space="preserve">in this document. </w:t>
      </w:r>
      <w:r w:rsidRPr="009B54A7">
        <w:rPr>
          <w:b/>
          <w:bCs/>
          <w:color w:val="C00000"/>
          <w:shd w:val="clear" w:color="auto" w:fill="EEC9E9" w:themeFill="accent3" w:themeFillTint="33"/>
        </w:rPr>
        <w:t xml:space="preserve"> </w:t>
      </w:r>
    </w:p>
    <w:p w14:paraId="5CFB9072" w14:textId="340475C6" w:rsidR="009D7B75" w:rsidRPr="009D7B75" w:rsidRDefault="009D7B75" w:rsidP="00E43CF0">
      <w:pPr>
        <w:numPr>
          <w:ilvl w:val="0"/>
          <w:numId w:val="3"/>
        </w:numPr>
        <w:pBdr>
          <w:top w:val="nil"/>
          <w:left w:val="nil"/>
          <w:bottom w:val="nil"/>
          <w:right w:val="nil"/>
          <w:between w:val="nil"/>
        </w:pBdr>
        <w:suppressAutoHyphens/>
        <w:spacing w:after="240" w:line="276" w:lineRule="auto"/>
        <w:ind w:left="357" w:hanging="357"/>
        <w:jc w:val="both"/>
        <w:rPr>
          <w:color w:val="000000"/>
        </w:rPr>
      </w:pPr>
      <w:r w:rsidRPr="009D7B75">
        <w:rPr>
          <w:color w:val="000000"/>
        </w:rPr>
        <w:t xml:space="preserve">Common terms and expressions shall have the meanings ascribed to them in the </w:t>
      </w:r>
      <w:r w:rsidR="00C77B1B" w:rsidRPr="008A4106">
        <w:fldChar w:fldCharType="begin"/>
      </w:r>
      <w:r w:rsidR="00C77B1B" w:rsidRPr="008A4106">
        <w:instrText xml:space="preserve"> REF _Ref192266498 \h </w:instrText>
      </w:r>
      <w:r w:rsidR="008A4106">
        <w:instrText xml:space="preserve"> \* MERGEFORMAT </w:instrText>
      </w:r>
      <w:r w:rsidR="00C77B1B" w:rsidRPr="008A4106">
        <w:fldChar w:fldCharType="separate"/>
      </w:r>
      <w:r w:rsidR="003B1ED4" w:rsidRPr="003B1ED4">
        <w:t>Glossary</w:t>
      </w:r>
      <w:r w:rsidR="00C77B1B" w:rsidRPr="008A4106">
        <w:fldChar w:fldCharType="end"/>
      </w:r>
      <w:r w:rsidR="003E1735" w:rsidRPr="008A4106">
        <w:t xml:space="preserve"> </w:t>
      </w:r>
      <w:r w:rsidR="003E1735">
        <w:rPr>
          <w:color w:val="000000"/>
        </w:rPr>
        <w:t xml:space="preserve">contained in this document. </w:t>
      </w:r>
    </w:p>
    <w:p w14:paraId="39E1598E" w14:textId="77777777" w:rsidR="009D7B75" w:rsidRPr="009D7B75" w:rsidRDefault="009D7B75" w:rsidP="00E43CF0">
      <w:pPr>
        <w:numPr>
          <w:ilvl w:val="0"/>
          <w:numId w:val="3"/>
        </w:numPr>
        <w:pBdr>
          <w:top w:val="nil"/>
          <w:left w:val="nil"/>
          <w:bottom w:val="nil"/>
          <w:right w:val="nil"/>
          <w:between w:val="nil"/>
        </w:pBdr>
        <w:suppressAutoHyphens/>
        <w:spacing w:after="240" w:line="276" w:lineRule="auto"/>
        <w:ind w:left="357" w:hanging="357"/>
        <w:jc w:val="both"/>
        <w:rPr>
          <w:color w:val="000000"/>
        </w:rPr>
      </w:pPr>
      <w:r w:rsidRPr="009D7B75">
        <w:rPr>
          <w:color w:val="000000"/>
        </w:rPr>
        <w:t>All references to a ‘section’ are to a section in the Act unless otherwise stated.</w:t>
      </w:r>
    </w:p>
    <w:p w14:paraId="153564E5" w14:textId="77777777" w:rsidR="009D7B75" w:rsidRPr="009D7B75" w:rsidRDefault="009D7B75" w:rsidP="00E43CF0">
      <w:pPr>
        <w:numPr>
          <w:ilvl w:val="0"/>
          <w:numId w:val="3"/>
        </w:numPr>
        <w:pBdr>
          <w:top w:val="nil"/>
          <w:left w:val="nil"/>
          <w:bottom w:val="nil"/>
          <w:right w:val="nil"/>
          <w:between w:val="nil"/>
        </w:pBdr>
        <w:suppressAutoHyphens/>
        <w:spacing w:after="240" w:line="276" w:lineRule="auto"/>
        <w:ind w:left="357" w:hanging="357"/>
        <w:jc w:val="both"/>
        <w:rPr>
          <w:color w:val="000000"/>
        </w:rPr>
      </w:pPr>
      <w:r w:rsidRPr="009D7B75">
        <w:rPr>
          <w:color w:val="000000"/>
        </w:rPr>
        <w:t>All references to a ‘paragraph’, ‘appendix’ or ‘annex’ are to a paragraph, appendix or annex of this document unless otherwise stated.</w:t>
      </w:r>
    </w:p>
    <w:p w14:paraId="3C6C6388" w14:textId="77777777" w:rsidR="009D7B75" w:rsidRPr="008C3C0C" w:rsidRDefault="009D7B75" w:rsidP="00E43CF0">
      <w:pPr>
        <w:numPr>
          <w:ilvl w:val="0"/>
          <w:numId w:val="3"/>
        </w:numPr>
        <w:pBdr>
          <w:top w:val="nil"/>
          <w:left w:val="nil"/>
          <w:bottom w:val="nil"/>
          <w:right w:val="nil"/>
          <w:between w:val="nil"/>
        </w:pBdr>
        <w:suppressAutoHyphens/>
        <w:spacing w:after="240" w:line="276" w:lineRule="auto"/>
        <w:ind w:left="357" w:hanging="357"/>
        <w:jc w:val="both"/>
        <w:rPr>
          <w:b/>
          <w:color w:val="000000"/>
        </w:rPr>
      </w:pPr>
      <w:r w:rsidRPr="009D7B75">
        <w:rPr>
          <w:color w:val="000000"/>
        </w:rPr>
        <w:t xml:space="preserve">All references to dates and times within this document shall be interpreted in accordance with the United Kingdom time zones applicable at the date of the Procurement (i.e. GMT/BST). </w:t>
      </w:r>
    </w:p>
    <w:p w14:paraId="780692C3" w14:textId="6DF4AEB1" w:rsidR="003A1726" w:rsidRPr="003A1726" w:rsidRDefault="00077C47" w:rsidP="00E43CF0">
      <w:pPr>
        <w:pStyle w:val="ListParagraph"/>
        <w:numPr>
          <w:ilvl w:val="0"/>
          <w:numId w:val="3"/>
        </w:numPr>
        <w:spacing w:line="276" w:lineRule="auto"/>
        <w:jc w:val="both"/>
        <w:rPr>
          <w:b/>
          <w:color w:val="000000"/>
        </w:rPr>
      </w:pPr>
      <w:r w:rsidRPr="003A1726">
        <w:rPr>
          <w:b/>
          <w:color w:val="000000"/>
        </w:rPr>
        <w:t>If</w:t>
      </w:r>
      <w:r w:rsidR="003A1726" w:rsidRPr="003A1726">
        <w:rPr>
          <w:b/>
          <w:color w:val="000000"/>
        </w:rPr>
        <w:t xml:space="preserve"> there are any discrepancies in the information presented in this </w:t>
      </w:r>
      <w:r w:rsidR="00AF3CD0">
        <w:rPr>
          <w:b/>
          <w:color w:val="000000"/>
        </w:rPr>
        <w:t xml:space="preserve">Invitation to Tender </w:t>
      </w:r>
      <w:r w:rsidR="003A1726" w:rsidRPr="003A1726">
        <w:rPr>
          <w:b/>
          <w:color w:val="000000"/>
        </w:rPr>
        <w:t xml:space="preserve">and any of the other </w:t>
      </w:r>
      <w:r w:rsidR="00866BD8">
        <w:rPr>
          <w:b/>
          <w:color w:val="000000"/>
        </w:rPr>
        <w:t xml:space="preserve">procurement </w:t>
      </w:r>
      <w:r w:rsidR="003A1726" w:rsidRPr="003A1726">
        <w:rPr>
          <w:b/>
          <w:color w:val="000000"/>
        </w:rPr>
        <w:t>documents with respect to the conduct of the tender procedure, this document shall take precedence.</w:t>
      </w:r>
    </w:p>
    <w:p w14:paraId="35ACE6BD" w14:textId="77777777" w:rsidR="008C3C0C" w:rsidRPr="009D7B75" w:rsidRDefault="008C3C0C" w:rsidP="00E43CF0">
      <w:pPr>
        <w:pBdr>
          <w:top w:val="nil"/>
          <w:left w:val="nil"/>
          <w:bottom w:val="nil"/>
          <w:right w:val="nil"/>
          <w:between w:val="nil"/>
        </w:pBdr>
        <w:suppressAutoHyphens/>
        <w:spacing w:after="240" w:line="276" w:lineRule="auto"/>
        <w:ind w:left="357"/>
        <w:jc w:val="both"/>
        <w:rPr>
          <w:b/>
          <w:color w:val="000000"/>
        </w:rPr>
      </w:pPr>
    </w:p>
    <w:p w14:paraId="4E1A51A8" w14:textId="7EC26CA2" w:rsidR="00140C3D" w:rsidRDefault="00140C3D" w:rsidP="00E43CF0">
      <w:pPr>
        <w:pStyle w:val="IntenseQuote"/>
      </w:pPr>
      <w:r>
        <w:br w:type="page"/>
      </w:r>
    </w:p>
    <w:tbl>
      <w:tblPr>
        <w:tblStyle w:val="TableGrid"/>
        <w:tblW w:w="10754" w:type="dxa"/>
        <w:tblInd w:w="-142" w:type="dxa"/>
        <w:tblLook w:val="04A0" w:firstRow="1" w:lastRow="0" w:firstColumn="1" w:lastColumn="0" w:noHBand="0" w:noVBand="1"/>
      </w:tblPr>
      <w:tblGrid>
        <w:gridCol w:w="10754"/>
      </w:tblGrid>
      <w:tr w:rsidR="00596139" w14:paraId="031F5131" w14:textId="77777777" w:rsidTr="00E36440">
        <w:trPr>
          <w:trHeight w:val="1115"/>
        </w:trPr>
        <w:tc>
          <w:tcPr>
            <w:tcW w:w="10754" w:type="dxa"/>
            <w:tcBorders>
              <w:top w:val="nil"/>
              <w:left w:val="nil"/>
              <w:bottom w:val="nil"/>
              <w:right w:val="nil"/>
            </w:tcBorders>
            <w:vAlign w:val="center"/>
          </w:tcPr>
          <w:p w14:paraId="70CCFD53" w14:textId="5769609B" w:rsidR="00A71F9C" w:rsidRPr="002F4A76" w:rsidRDefault="00072FDF" w:rsidP="00E43CF0">
            <w:pPr>
              <w:pStyle w:val="Title"/>
              <w:keepNext w:val="0"/>
              <w:pBdr>
                <w:top w:val="single" w:sz="8" w:space="10" w:color="003300"/>
                <w:bottom w:val="single" w:sz="8" w:space="10" w:color="003300"/>
              </w:pBdr>
              <w:jc w:val="center"/>
              <w:rPr>
                <w:sz w:val="48"/>
                <w:szCs w:val="48"/>
              </w:rPr>
            </w:pPr>
            <w:bookmarkStart w:id="8" w:name="_Toc194388549"/>
            <w:r w:rsidRPr="002F4A76">
              <w:rPr>
                <w:rStyle w:val="SubtleEmphasis"/>
                <w:color w:val="auto"/>
                <w:sz w:val="48"/>
                <w:szCs w:val="48"/>
              </w:rPr>
              <w:lastRenderedPageBreak/>
              <w:t>OVERVIEW</w:t>
            </w:r>
            <w:r w:rsidR="00111C65" w:rsidRPr="002F4A76">
              <w:rPr>
                <w:rStyle w:val="SubtleEmphasis"/>
                <w:color w:val="auto"/>
                <w:sz w:val="48"/>
                <w:szCs w:val="48"/>
              </w:rPr>
              <w:t xml:space="preserve"> OF THE</w:t>
            </w:r>
            <w:r w:rsidRPr="002F4A76">
              <w:rPr>
                <w:rStyle w:val="SubtleEmphasis"/>
                <w:color w:val="auto"/>
                <w:sz w:val="48"/>
                <w:szCs w:val="48"/>
              </w:rPr>
              <w:t xml:space="preserve"> </w:t>
            </w:r>
            <w:r w:rsidR="008B5A37" w:rsidRPr="002F4A76">
              <w:rPr>
                <w:rStyle w:val="SubtleEmphasis"/>
                <w:color w:val="auto"/>
                <w:sz w:val="48"/>
                <w:szCs w:val="48"/>
              </w:rPr>
              <w:t>REQUIREMENT</w:t>
            </w:r>
            <w:bookmarkEnd w:id="8"/>
          </w:p>
        </w:tc>
      </w:tr>
      <w:tr w:rsidR="00F34C11" w14:paraId="28FAC688" w14:textId="77777777" w:rsidTr="00E36440">
        <w:trPr>
          <w:trHeight w:val="1115"/>
        </w:trPr>
        <w:tc>
          <w:tcPr>
            <w:tcW w:w="10754" w:type="dxa"/>
            <w:tcBorders>
              <w:top w:val="nil"/>
              <w:left w:val="nil"/>
              <w:bottom w:val="nil"/>
              <w:right w:val="nil"/>
            </w:tcBorders>
            <w:vAlign w:val="center"/>
          </w:tcPr>
          <w:p w14:paraId="2EA42CD5" w14:textId="5CE4633C" w:rsidR="00151CF0" w:rsidRPr="00095E5D" w:rsidRDefault="00287FFC" w:rsidP="00E43CF0">
            <w:pPr>
              <w:pStyle w:val="Heading1"/>
              <w:numPr>
                <w:ilvl w:val="0"/>
                <w:numId w:val="12"/>
              </w:numPr>
              <w:spacing w:line="276" w:lineRule="auto"/>
              <w:jc w:val="both"/>
            </w:pPr>
            <w:bookmarkStart w:id="9" w:name="_Toc192266435"/>
            <w:bookmarkStart w:id="10" w:name="_Toc192662944"/>
            <w:bookmarkStart w:id="11" w:name="_Toc194388550"/>
            <w:r w:rsidRPr="00095E5D">
              <w:t>B</w:t>
            </w:r>
            <w:r w:rsidR="00151CF0" w:rsidRPr="00095E5D">
              <w:t>ackground and Objectives of this Procurement Process</w:t>
            </w:r>
            <w:bookmarkEnd w:id="9"/>
            <w:bookmarkEnd w:id="10"/>
            <w:bookmarkEnd w:id="11"/>
            <w:r w:rsidR="00151CF0" w:rsidRPr="00095E5D">
              <w:t xml:space="preserve"> </w:t>
            </w:r>
          </w:p>
          <w:p w14:paraId="223B758F" w14:textId="6ED4DCE7" w:rsidR="004D0E51" w:rsidRPr="00D3449D" w:rsidRDefault="004D0E51" w:rsidP="00E43CF0">
            <w:pPr>
              <w:pStyle w:val="Heading2"/>
              <w:keepNext w:val="0"/>
              <w:numPr>
                <w:ilvl w:val="0"/>
                <w:numId w:val="0"/>
              </w:numPr>
              <w:ind w:left="578"/>
              <w:jc w:val="both"/>
              <w:rPr>
                <w:color w:val="auto"/>
              </w:rPr>
            </w:pPr>
            <w:r w:rsidRPr="00D3449D">
              <w:rPr>
                <w:color w:val="auto"/>
              </w:rPr>
              <w:t>The Authority currently operates four family hubs, previously known as children’s centres, which offer a range of holistic services to benefit children and families in their respective areas.</w:t>
            </w:r>
          </w:p>
          <w:p w14:paraId="37906F20" w14:textId="47E2464A" w:rsidR="004D0E51" w:rsidRDefault="004D0E51" w:rsidP="00E43CF0">
            <w:pPr>
              <w:pStyle w:val="Heading2"/>
              <w:keepNext w:val="0"/>
              <w:numPr>
                <w:ilvl w:val="0"/>
                <w:numId w:val="0"/>
              </w:numPr>
              <w:ind w:left="578"/>
              <w:jc w:val="both"/>
            </w:pPr>
            <w:r w:rsidRPr="00D3449D">
              <w:rPr>
                <w:color w:val="auto"/>
              </w:rPr>
              <w:t>A children’s centre is d</w:t>
            </w:r>
            <w:r>
              <w:t>efined by Sure Start Statutory Guidance as a place, or group of places, managed by or on behalf of the local authority to ensure that early childhood services are available in an integrated manner. These centres provide services either on-site or offer advice and assistance on accessing services elsewhere, and they also host activities for young children.</w:t>
            </w:r>
          </w:p>
          <w:p w14:paraId="33293BBE" w14:textId="1C92CE77" w:rsidR="004D0E51" w:rsidRDefault="004D0E51" w:rsidP="00E43CF0">
            <w:pPr>
              <w:pStyle w:val="Heading2"/>
              <w:keepNext w:val="0"/>
              <w:numPr>
                <w:ilvl w:val="0"/>
                <w:numId w:val="0"/>
              </w:numPr>
              <w:ind w:left="578"/>
              <w:jc w:val="both"/>
            </w:pPr>
            <w:r>
              <w:t xml:space="preserve">Two of these hubs are being </w:t>
            </w:r>
            <w:r w:rsidR="00AB1899">
              <w:t>tendered</w:t>
            </w:r>
            <w:r>
              <w:t xml:space="preserve"> under concession contracts in this Procurement:</w:t>
            </w:r>
          </w:p>
          <w:p w14:paraId="34A12B48" w14:textId="60150B8B" w:rsidR="004D0E51" w:rsidRDefault="004D0E51" w:rsidP="00E43CF0">
            <w:pPr>
              <w:pStyle w:val="ListParagraph"/>
              <w:numPr>
                <w:ilvl w:val="0"/>
                <w:numId w:val="23"/>
              </w:numPr>
              <w:ind w:firstLine="169"/>
            </w:pPr>
            <w:bookmarkStart w:id="12" w:name="_Hlk195535876"/>
            <w:r>
              <w:t>Lot 1: Early Years Provision at Meadows Family Hub</w:t>
            </w:r>
          </w:p>
          <w:p w14:paraId="178929CB" w14:textId="1441FBE3" w:rsidR="004D0E51" w:rsidRDefault="004D0E51" w:rsidP="00E43CF0">
            <w:pPr>
              <w:pStyle w:val="ListParagraph"/>
              <w:numPr>
                <w:ilvl w:val="0"/>
                <w:numId w:val="23"/>
              </w:numPr>
              <w:ind w:firstLine="169"/>
            </w:pPr>
            <w:r>
              <w:t>Lot 2: Early Years Provision at Broxtowe Family Hub</w:t>
            </w:r>
          </w:p>
          <w:bookmarkEnd w:id="12"/>
          <w:p w14:paraId="58A4098D" w14:textId="77777777" w:rsidR="004D0E51" w:rsidRDefault="004D0E51" w:rsidP="00E43CF0"/>
          <w:p w14:paraId="6B58A199" w14:textId="2EE3708A" w:rsidR="00151CF0" w:rsidRPr="00DD3130" w:rsidRDefault="00151CF0" w:rsidP="00E43CF0">
            <w:pPr>
              <w:pStyle w:val="Heading1"/>
              <w:spacing w:line="276" w:lineRule="auto"/>
              <w:jc w:val="both"/>
            </w:pPr>
            <w:bookmarkStart w:id="13" w:name="_Toc192266436"/>
            <w:bookmarkStart w:id="14" w:name="_Toc192662946"/>
            <w:bookmarkStart w:id="15" w:name="_Toc194388551"/>
            <w:bookmarkStart w:id="16" w:name="_Hlk184988935"/>
            <w:r w:rsidRPr="00EF084E">
              <w:t>Introduction</w:t>
            </w:r>
            <w:r w:rsidRPr="00DD3130">
              <w:t xml:space="preserve"> to the Authority</w:t>
            </w:r>
            <w:bookmarkEnd w:id="13"/>
            <w:bookmarkEnd w:id="14"/>
            <w:bookmarkEnd w:id="15"/>
          </w:p>
          <w:p w14:paraId="4A3EA614" w14:textId="5F128D02" w:rsidR="00DD3130" w:rsidRPr="00FC5C53" w:rsidRDefault="00FC5C53" w:rsidP="00E43CF0">
            <w:pPr>
              <w:pStyle w:val="Heading2"/>
              <w:keepNext w:val="0"/>
              <w:numPr>
                <w:ilvl w:val="0"/>
                <w:numId w:val="0"/>
              </w:numPr>
              <w:spacing w:line="276" w:lineRule="auto"/>
              <w:ind w:left="576"/>
              <w:jc w:val="both"/>
              <w:rPr>
                <w:color w:val="auto"/>
                <w:highlight w:val="yellow"/>
              </w:rPr>
            </w:pPr>
            <w:bookmarkStart w:id="17" w:name="_Toc192662947"/>
            <w:r w:rsidRPr="00FC5C53">
              <w:rPr>
                <w:color w:val="auto"/>
              </w:rPr>
              <w:t>N</w:t>
            </w:r>
            <w:r w:rsidR="009E58F8" w:rsidRPr="009E58F8">
              <w:rPr>
                <w:color w:val="auto"/>
              </w:rPr>
              <w:t xml:space="preserve">ottingham City Council is a unitary authority providing all local government services for its 300,000+ citizens, from waste collections and clean-up teams to public health, social care and locally maintained schools. The </w:t>
            </w:r>
            <w:r w:rsidR="009E58F8">
              <w:rPr>
                <w:color w:val="auto"/>
              </w:rPr>
              <w:t>Authority</w:t>
            </w:r>
            <w:r w:rsidR="009E58F8" w:rsidRPr="009E58F8">
              <w:rPr>
                <w:color w:val="auto"/>
              </w:rPr>
              <w:t xml:space="preserve"> also works with a wide variety of partner agencies such as NHS, other local authorities etc, and manages a wide range of services, delivered both directly by the Council and through external contractors, with a large and diverse supply chain</w:t>
            </w:r>
            <w:bookmarkEnd w:id="17"/>
          </w:p>
          <w:p w14:paraId="423C4997" w14:textId="70D71785" w:rsidR="00151CF0" w:rsidRPr="00FC5C53" w:rsidRDefault="00151CF0" w:rsidP="00E43CF0">
            <w:pPr>
              <w:pStyle w:val="Heading1"/>
              <w:spacing w:line="276" w:lineRule="auto"/>
              <w:jc w:val="both"/>
            </w:pPr>
            <w:bookmarkStart w:id="18" w:name="_Toc192266437"/>
            <w:bookmarkStart w:id="19" w:name="_Toc192662948"/>
            <w:bookmarkStart w:id="20" w:name="_Toc194388552"/>
            <w:bookmarkEnd w:id="16"/>
            <w:r w:rsidRPr="00FC5C53">
              <w:t>Council Strategies and Policies:</w:t>
            </w:r>
            <w:bookmarkEnd w:id="18"/>
            <w:bookmarkEnd w:id="19"/>
            <w:bookmarkEnd w:id="20"/>
          </w:p>
          <w:p w14:paraId="2EC90E63" w14:textId="34B776B3" w:rsidR="00551297" w:rsidRPr="00FC5C53" w:rsidRDefault="00146407" w:rsidP="00E43CF0">
            <w:pPr>
              <w:pStyle w:val="Heading2"/>
              <w:keepNext w:val="0"/>
              <w:spacing w:line="276" w:lineRule="auto"/>
              <w:jc w:val="both"/>
              <w:rPr>
                <w:bCs w:val="0"/>
                <w:color w:val="auto"/>
                <w:u w:val="single"/>
              </w:rPr>
            </w:pPr>
            <w:hyperlink r:id="rId19" w:history="1">
              <w:bookmarkStart w:id="21" w:name="_Toc192662949"/>
              <w:r w:rsidRPr="00FC5C53">
                <w:rPr>
                  <w:bCs w:val="0"/>
                  <w:color w:val="auto"/>
                  <w:u w:val="single"/>
                </w:rPr>
                <w:t>Business Charter</w:t>
              </w:r>
              <w:bookmarkEnd w:id="21"/>
            </w:hyperlink>
            <w:r w:rsidRPr="00FC5C53">
              <w:rPr>
                <w:bCs w:val="0"/>
                <w:color w:val="auto"/>
                <w:u w:val="single"/>
              </w:rPr>
              <w:t xml:space="preserve">  </w:t>
            </w:r>
          </w:p>
          <w:p w14:paraId="6BDA3B00" w14:textId="395AFA13" w:rsidR="00BF484B" w:rsidRPr="00FC5C53" w:rsidRDefault="00146407" w:rsidP="00E43CF0">
            <w:pPr>
              <w:pStyle w:val="Heading2"/>
              <w:keepNext w:val="0"/>
              <w:spacing w:line="276" w:lineRule="auto"/>
              <w:jc w:val="both"/>
              <w:rPr>
                <w:color w:val="auto"/>
              </w:rPr>
            </w:pPr>
            <w:hyperlink r:id="rId20" w:history="1">
              <w:bookmarkStart w:id="22" w:name="_Toc192662950"/>
              <w:r w:rsidRPr="00FC5C53">
                <w:rPr>
                  <w:bCs w:val="0"/>
                  <w:color w:val="auto"/>
                  <w:u w:val="single"/>
                </w:rPr>
                <w:t>Carbon Neutral Nottingham 2028</w:t>
              </w:r>
              <w:bookmarkEnd w:id="22"/>
            </w:hyperlink>
          </w:p>
          <w:p w14:paraId="228D60AA" w14:textId="24716929" w:rsidR="005468C5" w:rsidRDefault="005468C5" w:rsidP="00E43CF0">
            <w:pPr>
              <w:pStyle w:val="Heading2"/>
              <w:keepNext w:val="0"/>
              <w:spacing w:line="276" w:lineRule="auto"/>
              <w:jc w:val="both"/>
            </w:pPr>
            <w:r w:rsidRPr="00FC5C53">
              <w:rPr>
                <w:bCs w:val="0"/>
                <w:color w:val="auto"/>
              </w:rPr>
              <w:t>NCC</w:t>
            </w:r>
            <w:r w:rsidRPr="00FC5C53">
              <w:rPr>
                <w:color w:val="auto"/>
              </w:rPr>
              <w:t xml:space="preserve"> Commercial and</w:t>
            </w:r>
            <w:r w:rsidRPr="009203E4">
              <w:rPr>
                <w:color w:val="auto"/>
              </w:rPr>
              <w:t xml:space="preserve"> </w:t>
            </w:r>
            <w:r w:rsidRPr="009203E4">
              <w:rPr>
                <w:bCs w:val="0"/>
                <w:color w:val="auto"/>
              </w:rPr>
              <w:t>Procurement</w:t>
            </w:r>
            <w:r w:rsidRPr="009203E4">
              <w:rPr>
                <w:color w:val="auto"/>
              </w:rPr>
              <w:t xml:space="preserve"> S</w:t>
            </w:r>
            <w:r w:rsidRPr="009203E4">
              <w:t>trategy</w:t>
            </w:r>
          </w:p>
          <w:p w14:paraId="225098F0" w14:textId="27C71D29" w:rsidR="005468C5" w:rsidRPr="005468C5" w:rsidRDefault="005468C5" w:rsidP="00E43CF0">
            <w:r>
              <w:t xml:space="preserve">         </w:t>
            </w:r>
            <w:r>
              <w:object w:dxaOrig="1508" w:dyaOrig="983" w14:anchorId="1CB67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50.7pt" o:ole="">
                  <v:imagedata r:id="rId21" o:title=""/>
                </v:shape>
                <o:OLEObject Type="Embed" ProgID="AcroExch.Document.DC" ShapeID="_x0000_i1025" DrawAspect="Icon" ObjectID="_1806149180" r:id="rId22"/>
              </w:object>
            </w:r>
          </w:p>
          <w:p w14:paraId="41C8D8A5" w14:textId="77777777" w:rsidR="005468C5" w:rsidRPr="005468C5" w:rsidRDefault="005468C5" w:rsidP="00E43CF0"/>
          <w:p w14:paraId="2144DC8F" w14:textId="77777777" w:rsidR="00151CF0" w:rsidRDefault="00151CF0" w:rsidP="00E43CF0">
            <w:pPr>
              <w:pStyle w:val="Heading1"/>
              <w:spacing w:line="276" w:lineRule="auto"/>
              <w:jc w:val="both"/>
            </w:pPr>
            <w:bookmarkStart w:id="23" w:name="_Toc192266438"/>
            <w:bookmarkStart w:id="24" w:name="_Toc192662954"/>
            <w:bookmarkStart w:id="25" w:name="_Toc194388553"/>
            <w:r w:rsidRPr="00147964">
              <w:t>Scope of Services</w:t>
            </w:r>
            <w:bookmarkEnd w:id="23"/>
            <w:bookmarkEnd w:id="24"/>
            <w:bookmarkEnd w:id="25"/>
            <w:r w:rsidRPr="00147964">
              <w:t xml:space="preserve"> </w:t>
            </w:r>
          </w:p>
          <w:p w14:paraId="51C3563F" w14:textId="6E574C23" w:rsidR="00AB1899" w:rsidRPr="00AB1899" w:rsidRDefault="00AB1899" w:rsidP="00E43CF0">
            <w:pPr>
              <w:pStyle w:val="Heading2"/>
              <w:keepNext w:val="0"/>
              <w:jc w:val="both"/>
              <w:rPr>
                <w:color w:val="auto"/>
              </w:rPr>
            </w:pPr>
            <w:r w:rsidRPr="00AB1899">
              <w:rPr>
                <w:color w:val="auto"/>
              </w:rPr>
              <w:t xml:space="preserve">The Family Hubs purpose is to provide integrated services to support children and families in early years. There are </w:t>
            </w:r>
            <w:proofErr w:type="gramStart"/>
            <w:r w:rsidRPr="00AB1899">
              <w:rPr>
                <w:color w:val="auto"/>
              </w:rPr>
              <w:t>a number of</w:t>
            </w:r>
            <w:proofErr w:type="gramEnd"/>
            <w:r w:rsidRPr="00AB1899">
              <w:rPr>
                <w:color w:val="auto"/>
              </w:rPr>
              <w:t xml:space="preserve"> other services such as breast-feeding support, SEND support, domestic abuse support available at the hubs </w:t>
            </w:r>
          </w:p>
          <w:p w14:paraId="7CF67CBA" w14:textId="11BCA77B" w:rsidR="00AB1899" w:rsidRPr="00AB1899" w:rsidRDefault="00AB1899" w:rsidP="00E43CF0">
            <w:pPr>
              <w:pStyle w:val="Heading2"/>
              <w:keepNext w:val="0"/>
              <w:jc w:val="both"/>
              <w:rPr>
                <w:color w:val="auto"/>
              </w:rPr>
            </w:pPr>
            <w:r>
              <w:rPr>
                <w:color w:val="auto"/>
              </w:rPr>
              <w:t>T</w:t>
            </w:r>
            <w:r w:rsidRPr="00AB1899">
              <w:rPr>
                <w:color w:val="auto"/>
              </w:rPr>
              <w:t xml:space="preserve">he </w:t>
            </w:r>
            <w:r>
              <w:rPr>
                <w:color w:val="auto"/>
              </w:rPr>
              <w:t>Supplier</w:t>
            </w:r>
            <w:r w:rsidRPr="00AB1899">
              <w:rPr>
                <w:color w:val="auto"/>
              </w:rPr>
              <w:t xml:space="preserve"> will be expected to provide a high-quality childcare service which meets the need</w:t>
            </w:r>
            <w:r>
              <w:rPr>
                <w:color w:val="auto"/>
              </w:rPr>
              <w:t>s</w:t>
            </w:r>
            <w:r w:rsidRPr="00AB1899">
              <w:rPr>
                <w:color w:val="auto"/>
              </w:rPr>
              <w:t xml:space="preserve"> of the local population, giving priority to Children eligible for Early Years Entitlement funding and/or Children in Need and work collaboratively with the other services within the family hubs. </w:t>
            </w:r>
          </w:p>
          <w:p w14:paraId="5F54ECEA" w14:textId="0AF87E40" w:rsidR="00AB1899" w:rsidRPr="00AB1899" w:rsidRDefault="00AB1899" w:rsidP="00E43CF0">
            <w:pPr>
              <w:pStyle w:val="Heading2"/>
              <w:keepNext w:val="0"/>
              <w:ind w:left="578" w:hanging="578"/>
              <w:jc w:val="both"/>
              <w:rPr>
                <w:color w:val="auto"/>
              </w:rPr>
            </w:pPr>
            <w:r w:rsidRPr="00AB1899">
              <w:rPr>
                <w:color w:val="auto"/>
              </w:rPr>
              <w:t xml:space="preserve">The </w:t>
            </w:r>
            <w:r>
              <w:rPr>
                <w:color w:val="auto"/>
              </w:rPr>
              <w:t>Supplier</w:t>
            </w:r>
            <w:r w:rsidRPr="00AB1899">
              <w:rPr>
                <w:color w:val="auto"/>
              </w:rPr>
              <w:t xml:space="preserve"> will be expected to work alongside Nottingham City Council’s Early Help Teams, which provide co-ordinated support services built around the needs of children, young people and their families at a local level. Early Help Teams provide effective integrated services that improve outcomes for children, young people and families by:</w:t>
            </w:r>
          </w:p>
          <w:p w14:paraId="3C4E158F" w14:textId="77777777" w:rsidR="00AB1899" w:rsidRPr="00AB1899" w:rsidRDefault="00AB1899" w:rsidP="00E43CF0">
            <w:pPr>
              <w:pStyle w:val="Heading2"/>
              <w:keepNext w:val="0"/>
              <w:numPr>
                <w:ilvl w:val="0"/>
                <w:numId w:val="22"/>
              </w:numPr>
              <w:ind w:left="1293" w:hanging="357"/>
              <w:jc w:val="both"/>
              <w:rPr>
                <w:color w:val="auto"/>
              </w:rPr>
            </w:pPr>
            <w:r w:rsidRPr="00AB1899">
              <w:rPr>
                <w:color w:val="auto"/>
              </w:rPr>
              <w:t>Providing better co-ordinated support services built around the needs of children, young people and their families, at a local level.</w:t>
            </w:r>
          </w:p>
          <w:p w14:paraId="36EFBF72" w14:textId="77777777" w:rsidR="00AB1899" w:rsidRPr="00AB1899" w:rsidRDefault="00AB1899" w:rsidP="00E43CF0">
            <w:pPr>
              <w:pStyle w:val="Heading2"/>
              <w:keepNext w:val="0"/>
              <w:numPr>
                <w:ilvl w:val="0"/>
                <w:numId w:val="22"/>
              </w:numPr>
              <w:ind w:left="1293" w:hanging="357"/>
              <w:jc w:val="both"/>
              <w:rPr>
                <w:color w:val="auto"/>
              </w:rPr>
            </w:pPr>
            <w:r w:rsidRPr="00AB1899">
              <w:rPr>
                <w:color w:val="auto"/>
              </w:rPr>
              <w:lastRenderedPageBreak/>
              <w:t>Improving access to universal and additional support by direct delivery through integrated teams, including wider partnerships; and</w:t>
            </w:r>
          </w:p>
          <w:p w14:paraId="05B9A6F1" w14:textId="77777777" w:rsidR="00AB1899" w:rsidRDefault="00AB1899" w:rsidP="00E43CF0">
            <w:pPr>
              <w:pStyle w:val="Heading2"/>
              <w:keepNext w:val="0"/>
              <w:numPr>
                <w:ilvl w:val="0"/>
                <w:numId w:val="22"/>
              </w:numPr>
              <w:ind w:left="1293" w:hanging="357"/>
              <w:rPr>
                <w:color w:val="auto"/>
              </w:rPr>
            </w:pPr>
            <w:r w:rsidRPr="00AB1899">
              <w:rPr>
                <w:color w:val="auto"/>
              </w:rPr>
              <w:t>Providing a wide range of extensive support for children, young people and families with more complex needs through Locality Teams.</w:t>
            </w:r>
          </w:p>
          <w:p w14:paraId="585D8AE1" w14:textId="3D74CE35" w:rsidR="00AB1899" w:rsidRPr="00AB1899" w:rsidRDefault="00AB1899" w:rsidP="00E43CF0">
            <w:pPr>
              <w:pStyle w:val="Heading2"/>
              <w:keepNext w:val="0"/>
              <w:jc w:val="both"/>
            </w:pPr>
            <w:r>
              <w:t>The specification in the Tender Pack provides more detail of the Authority’s requirements.</w:t>
            </w:r>
          </w:p>
          <w:p w14:paraId="4F097706" w14:textId="77777777" w:rsidR="00AB1899" w:rsidRPr="00AB1899" w:rsidRDefault="00AB1899" w:rsidP="00E43CF0"/>
          <w:p w14:paraId="2DE59726" w14:textId="098A9024" w:rsidR="007E5FED" w:rsidRDefault="00151CF0" w:rsidP="00E43CF0">
            <w:pPr>
              <w:pStyle w:val="Heading1"/>
              <w:spacing w:line="276" w:lineRule="auto"/>
              <w:jc w:val="both"/>
            </w:pPr>
            <w:bookmarkStart w:id="26" w:name="_Toc192266439"/>
            <w:bookmarkStart w:id="27" w:name="_Toc192662956"/>
            <w:bookmarkStart w:id="28" w:name="_Ref194306050"/>
            <w:bookmarkStart w:id="29" w:name="_Toc194388554"/>
            <w:r w:rsidRPr="004C3400">
              <w:t>Lot</w:t>
            </w:r>
            <w:r w:rsidR="00CB7455" w:rsidRPr="004C3400">
              <w:t>(s)</w:t>
            </w:r>
            <w:bookmarkEnd w:id="26"/>
            <w:bookmarkEnd w:id="27"/>
            <w:bookmarkEnd w:id="28"/>
            <w:bookmarkEnd w:id="29"/>
          </w:p>
          <w:p w14:paraId="44121673" w14:textId="002B0245" w:rsidR="00E447C2" w:rsidRPr="00B07771" w:rsidRDefault="00E447C2" w:rsidP="00E43CF0">
            <w:pPr>
              <w:pStyle w:val="Heading2"/>
              <w:keepNext w:val="0"/>
              <w:spacing w:line="276" w:lineRule="auto"/>
              <w:jc w:val="both"/>
            </w:pPr>
            <w:bookmarkStart w:id="30" w:name="_Toc192662957"/>
            <w:bookmarkStart w:id="31" w:name="_Ref194302929"/>
            <w:bookmarkStart w:id="32" w:name="_Ref194306076"/>
            <w:r w:rsidRPr="00B07771">
              <w:t>Th</w:t>
            </w:r>
            <w:r w:rsidR="00AC5574">
              <w:t>is Procurement</w:t>
            </w:r>
            <w:r w:rsidRPr="00B07771">
              <w:t xml:space="preserve"> will co</w:t>
            </w:r>
            <w:r w:rsidRPr="009E6826">
              <w:rPr>
                <w:color w:val="auto"/>
              </w:rPr>
              <w:t xml:space="preserve">nsist of </w:t>
            </w:r>
            <w:r w:rsidR="009E6826" w:rsidRPr="009E6826">
              <w:rPr>
                <w:color w:val="auto"/>
              </w:rPr>
              <w:t>two</w:t>
            </w:r>
            <w:r w:rsidRPr="009E6826">
              <w:rPr>
                <w:color w:val="auto"/>
              </w:rPr>
              <w:t xml:space="preserve"> lots, wit</w:t>
            </w:r>
            <w:r w:rsidRPr="00B07771">
              <w:t>h the following values:</w:t>
            </w:r>
            <w:bookmarkEnd w:id="30"/>
            <w:bookmarkEnd w:id="31"/>
            <w:bookmarkEnd w:id="32"/>
          </w:p>
          <w:p w14:paraId="12A481AB" w14:textId="77777777" w:rsidR="003F298D" w:rsidRPr="00BB7F2D" w:rsidRDefault="003F298D" w:rsidP="00E43CF0">
            <w:pPr>
              <w:pStyle w:val="NormalRed"/>
              <w:spacing w:line="276" w:lineRule="auto"/>
              <w:jc w:val="both"/>
              <w:rPr>
                <w:color w:val="C00000"/>
                <w:sz w:val="22"/>
                <w:szCs w:val="70"/>
              </w:rPr>
            </w:pPr>
          </w:p>
          <w:tbl>
            <w:tblPr>
              <w:tblStyle w:val="PlainTable4"/>
              <w:tblW w:w="9826"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4097"/>
              <w:gridCol w:w="4550"/>
            </w:tblGrid>
            <w:tr w:rsidR="00AB1899" w:rsidRPr="00B07771" w14:paraId="1C5822C3" w14:textId="0B8F6855" w:rsidTr="000269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9" w:type="dxa"/>
                  <w:shd w:val="clear" w:color="auto" w:fill="auto"/>
                </w:tcPr>
                <w:p w14:paraId="36E9846B" w14:textId="58A64942" w:rsidR="00AB1899" w:rsidRPr="00D3449D" w:rsidRDefault="00AB1899" w:rsidP="00E43CF0">
                  <w:pPr>
                    <w:pStyle w:val="NormalRed"/>
                    <w:pBdr>
                      <w:top w:val="none" w:sz="0" w:space="0" w:color="auto"/>
                      <w:left w:val="none" w:sz="0" w:space="0" w:color="auto"/>
                      <w:bottom w:val="none" w:sz="0" w:space="0" w:color="auto"/>
                      <w:right w:val="none" w:sz="0" w:space="0" w:color="auto"/>
                      <w:between w:val="none" w:sz="0" w:space="0" w:color="auto"/>
                    </w:pBdr>
                    <w:spacing w:before="60" w:after="60" w:line="276" w:lineRule="auto"/>
                    <w:jc w:val="both"/>
                    <w:rPr>
                      <w:color w:val="auto"/>
                      <w:sz w:val="22"/>
                      <w:szCs w:val="22"/>
                    </w:rPr>
                  </w:pPr>
                  <w:r w:rsidRPr="00D3449D">
                    <w:rPr>
                      <w:color w:val="auto"/>
                      <w:sz w:val="22"/>
                      <w:szCs w:val="22"/>
                    </w:rPr>
                    <w:t xml:space="preserve">Lot Ref </w:t>
                  </w:r>
                </w:p>
              </w:tc>
              <w:tc>
                <w:tcPr>
                  <w:tcW w:w="4097" w:type="dxa"/>
                  <w:shd w:val="clear" w:color="auto" w:fill="auto"/>
                </w:tcPr>
                <w:p w14:paraId="3789BEBC" w14:textId="54614217" w:rsidR="00AB1899" w:rsidRPr="00D3449D" w:rsidRDefault="00AB1899" w:rsidP="00E43CF0">
                  <w:pPr>
                    <w:pStyle w:val="NormalRed"/>
                    <w:pBdr>
                      <w:top w:val="none" w:sz="0" w:space="0" w:color="auto"/>
                      <w:left w:val="none" w:sz="0" w:space="0" w:color="auto"/>
                      <w:bottom w:val="none" w:sz="0" w:space="0" w:color="auto"/>
                      <w:right w:val="none" w:sz="0" w:space="0" w:color="auto"/>
                      <w:between w:val="none" w:sz="0" w:space="0" w:color="auto"/>
                    </w:pBdr>
                    <w:spacing w:before="60" w:after="60" w:line="276" w:lineRule="auto"/>
                    <w:jc w:val="both"/>
                    <w:cnfStyle w:val="100000000000" w:firstRow="1" w:lastRow="0" w:firstColumn="0" w:lastColumn="0" w:oddVBand="0" w:evenVBand="0" w:oddHBand="0" w:evenHBand="0" w:firstRowFirstColumn="0" w:firstRowLastColumn="0" w:lastRowFirstColumn="0" w:lastRowLastColumn="0"/>
                    <w:rPr>
                      <w:color w:val="auto"/>
                      <w:sz w:val="22"/>
                      <w:szCs w:val="22"/>
                    </w:rPr>
                  </w:pPr>
                  <w:r w:rsidRPr="00D3449D">
                    <w:rPr>
                      <w:color w:val="auto"/>
                      <w:sz w:val="22"/>
                      <w:szCs w:val="22"/>
                    </w:rPr>
                    <w:t xml:space="preserve">Lot Title </w:t>
                  </w:r>
                </w:p>
              </w:tc>
              <w:tc>
                <w:tcPr>
                  <w:tcW w:w="4550" w:type="dxa"/>
                  <w:shd w:val="clear" w:color="auto" w:fill="auto"/>
                </w:tcPr>
                <w:p w14:paraId="17A233DD" w14:textId="718B36EA" w:rsidR="00AB1899" w:rsidRPr="00BB7F2D" w:rsidRDefault="00AB1899" w:rsidP="00E43CF0">
                  <w:pPr>
                    <w:pStyle w:val="NormalRed"/>
                    <w:pBdr>
                      <w:top w:val="none" w:sz="0" w:space="0" w:color="auto"/>
                      <w:left w:val="none" w:sz="0" w:space="0" w:color="auto"/>
                      <w:bottom w:val="none" w:sz="0" w:space="0" w:color="auto"/>
                      <w:right w:val="none" w:sz="0" w:space="0" w:color="auto"/>
                      <w:between w:val="none" w:sz="0" w:space="0" w:color="auto"/>
                    </w:pBdr>
                    <w:spacing w:before="60" w:after="60" w:line="276" w:lineRule="auto"/>
                    <w:jc w:val="center"/>
                    <w:cnfStyle w:val="100000000000" w:firstRow="1" w:lastRow="0" w:firstColumn="0" w:lastColumn="0" w:oddVBand="0" w:evenVBand="0" w:oddHBand="0" w:evenHBand="0" w:firstRowFirstColumn="0" w:firstRowLastColumn="0" w:lastRowFirstColumn="0" w:lastRowLastColumn="0"/>
                    <w:rPr>
                      <w:color w:val="C00000"/>
                      <w:sz w:val="22"/>
                      <w:szCs w:val="22"/>
                    </w:rPr>
                  </w:pPr>
                  <w:r w:rsidRPr="00D3449D">
                    <w:rPr>
                      <w:color w:val="auto"/>
                      <w:sz w:val="22"/>
                      <w:szCs w:val="22"/>
                    </w:rPr>
                    <w:t>Estimated total value (</w:t>
                  </w:r>
                  <w:proofErr w:type="spellStart"/>
                  <w:r w:rsidRPr="00D3449D">
                    <w:rPr>
                      <w:color w:val="auto"/>
                      <w:sz w:val="22"/>
                      <w:szCs w:val="22"/>
                    </w:rPr>
                    <w:t>inc</w:t>
                  </w:r>
                  <w:proofErr w:type="spellEnd"/>
                  <w:r w:rsidRPr="00D3449D">
                    <w:rPr>
                      <w:color w:val="auto"/>
                      <w:sz w:val="22"/>
                      <w:szCs w:val="22"/>
                    </w:rPr>
                    <w:t xml:space="preserve"> any extensions &amp; VAT)</w:t>
                  </w:r>
                  <w:r w:rsidR="00A62173">
                    <w:rPr>
                      <w:color w:val="auto"/>
                      <w:sz w:val="22"/>
                      <w:szCs w:val="22"/>
                    </w:rPr>
                    <w:t>. Includes ‘rent benefit’.</w:t>
                  </w:r>
                </w:p>
              </w:tc>
            </w:tr>
            <w:tr w:rsidR="00AB1899" w:rsidRPr="00B07771" w14:paraId="515D8E76" w14:textId="797DA135" w:rsidTr="00026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9" w:type="dxa"/>
                  <w:shd w:val="clear" w:color="auto" w:fill="auto"/>
                </w:tcPr>
                <w:p w14:paraId="7C3A5C44" w14:textId="4EA401DE" w:rsidR="00AB1899" w:rsidRPr="00D3449D" w:rsidRDefault="00AB1899" w:rsidP="00E43CF0">
                  <w:pPr>
                    <w:pStyle w:val="NormalRed"/>
                    <w:pBdr>
                      <w:top w:val="none" w:sz="0" w:space="0" w:color="auto"/>
                      <w:left w:val="none" w:sz="0" w:space="0" w:color="auto"/>
                      <w:bottom w:val="none" w:sz="0" w:space="0" w:color="auto"/>
                      <w:right w:val="none" w:sz="0" w:space="0" w:color="auto"/>
                      <w:between w:val="none" w:sz="0" w:space="0" w:color="auto"/>
                    </w:pBdr>
                    <w:spacing w:before="60" w:after="60" w:line="276" w:lineRule="auto"/>
                    <w:rPr>
                      <w:b w:val="0"/>
                      <w:bCs w:val="0"/>
                      <w:color w:val="auto"/>
                      <w:sz w:val="22"/>
                      <w:szCs w:val="22"/>
                    </w:rPr>
                  </w:pPr>
                  <w:r w:rsidRPr="00D3449D">
                    <w:rPr>
                      <w:b w:val="0"/>
                      <w:bCs w:val="0"/>
                      <w:color w:val="auto"/>
                      <w:sz w:val="22"/>
                      <w:szCs w:val="22"/>
                    </w:rPr>
                    <w:t xml:space="preserve">Lot 1 </w:t>
                  </w:r>
                </w:p>
              </w:tc>
              <w:tc>
                <w:tcPr>
                  <w:tcW w:w="4097" w:type="dxa"/>
                  <w:shd w:val="clear" w:color="auto" w:fill="auto"/>
                </w:tcPr>
                <w:p w14:paraId="65F29D34" w14:textId="72EFD20A" w:rsidR="00AB1899" w:rsidRPr="00D3449D" w:rsidRDefault="00AB1899" w:rsidP="00E43CF0">
                  <w:pPr>
                    <w:pStyle w:val="NormalRed"/>
                    <w:pBdr>
                      <w:top w:val="none" w:sz="0" w:space="0" w:color="auto"/>
                      <w:left w:val="none" w:sz="0" w:space="0" w:color="auto"/>
                      <w:bottom w:val="none" w:sz="0" w:space="0" w:color="auto"/>
                      <w:right w:val="none" w:sz="0" w:space="0" w:color="auto"/>
                      <w:between w:val="none" w:sz="0" w:space="0" w:color="auto"/>
                    </w:pBdr>
                    <w:spacing w:before="60" w:after="60" w:line="276" w:lineRule="auto"/>
                    <w:jc w:val="both"/>
                    <w:cnfStyle w:val="000000100000" w:firstRow="0" w:lastRow="0" w:firstColumn="0" w:lastColumn="0" w:oddVBand="0" w:evenVBand="0" w:oddHBand="1" w:evenHBand="0" w:firstRowFirstColumn="0" w:firstRowLastColumn="0" w:lastRowFirstColumn="0" w:lastRowLastColumn="0"/>
                    <w:rPr>
                      <w:color w:val="auto"/>
                      <w:sz w:val="22"/>
                      <w:szCs w:val="22"/>
                    </w:rPr>
                  </w:pPr>
                  <w:r w:rsidRPr="00D3449D">
                    <w:rPr>
                      <w:color w:val="auto"/>
                    </w:rPr>
                    <w:t>Early Years Provision at Meadows Family Hub</w:t>
                  </w:r>
                </w:p>
              </w:tc>
              <w:tc>
                <w:tcPr>
                  <w:tcW w:w="4550" w:type="dxa"/>
                  <w:shd w:val="clear" w:color="auto" w:fill="auto"/>
                </w:tcPr>
                <w:p w14:paraId="639E73D9" w14:textId="558ACDD1" w:rsidR="00AB1899" w:rsidRPr="00A62173" w:rsidRDefault="00A62173" w:rsidP="00E43CF0">
                  <w:pPr>
                    <w:pStyle w:val="NormalRed"/>
                    <w:pBdr>
                      <w:top w:val="none" w:sz="0" w:space="0" w:color="auto"/>
                      <w:left w:val="none" w:sz="0" w:space="0" w:color="auto"/>
                      <w:bottom w:val="none" w:sz="0" w:space="0" w:color="auto"/>
                      <w:right w:val="none" w:sz="0" w:space="0" w:color="auto"/>
                      <w:between w:val="none" w:sz="0" w:space="0" w:color="auto"/>
                    </w:pBdr>
                    <w:spacing w:before="60" w:after="60" w:line="276" w:lineRule="auto"/>
                    <w:jc w:val="center"/>
                    <w:cnfStyle w:val="000000100000" w:firstRow="0" w:lastRow="0" w:firstColumn="0" w:lastColumn="0" w:oddVBand="0" w:evenVBand="0" w:oddHBand="1" w:evenHBand="0" w:firstRowFirstColumn="0" w:firstRowLastColumn="0" w:lastRowFirstColumn="0" w:lastRowLastColumn="0"/>
                    <w:rPr>
                      <w:color w:val="auto"/>
                    </w:rPr>
                  </w:pPr>
                  <w:r w:rsidRPr="00A62173">
                    <w:rPr>
                      <w:rFonts w:ascii="Arial" w:hAnsi="Arial" w:cs="Arial"/>
                      <w:color w:val="auto"/>
                    </w:rPr>
                    <w:t>£6,025,000</w:t>
                  </w:r>
                </w:p>
              </w:tc>
            </w:tr>
            <w:tr w:rsidR="00AB1899" w:rsidRPr="00B07771" w14:paraId="48E4775E" w14:textId="77777777" w:rsidTr="000269E9">
              <w:tc>
                <w:tcPr>
                  <w:cnfStyle w:val="001000000000" w:firstRow="0" w:lastRow="0" w:firstColumn="1" w:lastColumn="0" w:oddVBand="0" w:evenVBand="0" w:oddHBand="0" w:evenHBand="0" w:firstRowFirstColumn="0" w:firstRowLastColumn="0" w:lastRowFirstColumn="0" w:lastRowLastColumn="0"/>
                  <w:tcW w:w="1179" w:type="dxa"/>
                  <w:shd w:val="clear" w:color="auto" w:fill="auto"/>
                </w:tcPr>
                <w:p w14:paraId="41A1F4C3" w14:textId="41BE9290" w:rsidR="00AB1899" w:rsidRPr="00D3449D" w:rsidRDefault="00AB1899" w:rsidP="00E43CF0">
                  <w:pPr>
                    <w:pStyle w:val="NormalRed"/>
                    <w:pBdr>
                      <w:top w:val="none" w:sz="0" w:space="0" w:color="auto"/>
                      <w:left w:val="none" w:sz="0" w:space="0" w:color="auto"/>
                      <w:bottom w:val="none" w:sz="0" w:space="0" w:color="auto"/>
                      <w:right w:val="none" w:sz="0" w:space="0" w:color="auto"/>
                      <w:between w:val="none" w:sz="0" w:space="0" w:color="auto"/>
                    </w:pBdr>
                    <w:spacing w:before="60" w:after="60" w:line="276" w:lineRule="auto"/>
                    <w:rPr>
                      <w:b w:val="0"/>
                      <w:bCs w:val="0"/>
                      <w:color w:val="auto"/>
                      <w:sz w:val="22"/>
                      <w:szCs w:val="22"/>
                    </w:rPr>
                  </w:pPr>
                  <w:r w:rsidRPr="00D3449D">
                    <w:rPr>
                      <w:b w:val="0"/>
                      <w:bCs w:val="0"/>
                      <w:color w:val="auto"/>
                      <w:sz w:val="22"/>
                      <w:szCs w:val="22"/>
                    </w:rPr>
                    <w:t xml:space="preserve">Lot 2 </w:t>
                  </w:r>
                </w:p>
              </w:tc>
              <w:tc>
                <w:tcPr>
                  <w:tcW w:w="4097" w:type="dxa"/>
                  <w:shd w:val="clear" w:color="auto" w:fill="auto"/>
                </w:tcPr>
                <w:p w14:paraId="7D37BC4C" w14:textId="7AE1B5D3" w:rsidR="00AB1899" w:rsidRPr="00D3449D" w:rsidRDefault="00AB1899" w:rsidP="00E43CF0">
                  <w:pPr>
                    <w:pStyle w:val="NormalRed"/>
                    <w:pBdr>
                      <w:top w:val="none" w:sz="0" w:space="0" w:color="auto"/>
                      <w:left w:val="none" w:sz="0" w:space="0" w:color="auto"/>
                      <w:bottom w:val="none" w:sz="0" w:space="0" w:color="auto"/>
                      <w:right w:val="none" w:sz="0" w:space="0" w:color="auto"/>
                      <w:between w:val="none" w:sz="0" w:space="0" w:color="auto"/>
                    </w:pBdr>
                    <w:spacing w:before="60" w:after="60" w:line="276" w:lineRule="auto"/>
                    <w:jc w:val="both"/>
                    <w:cnfStyle w:val="000000000000" w:firstRow="0" w:lastRow="0" w:firstColumn="0" w:lastColumn="0" w:oddVBand="0" w:evenVBand="0" w:oddHBand="0" w:evenHBand="0" w:firstRowFirstColumn="0" w:firstRowLastColumn="0" w:lastRowFirstColumn="0" w:lastRowLastColumn="0"/>
                    <w:rPr>
                      <w:color w:val="auto"/>
                    </w:rPr>
                  </w:pPr>
                  <w:r w:rsidRPr="00D3449D">
                    <w:rPr>
                      <w:color w:val="auto"/>
                    </w:rPr>
                    <w:t>Early Years Provision at Broxtowe Family Hub</w:t>
                  </w:r>
                </w:p>
              </w:tc>
              <w:tc>
                <w:tcPr>
                  <w:tcW w:w="4550" w:type="dxa"/>
                  <w:shd w:val="clear" w:color="auto" w:fill="auto"/>
                </w:tcPr>
                <w:p w14:paraId="5E3F992F" w14:textId="722A22ED" w:rsidR="00AB1899" w:rsidRPr="00A62173" w:rsidRDefault="00A62173" w:rsidP="00E43CF0">
                  <w:pPr>
                    <w:pStyle w:val="NormalRed"/>
                    <w:pBdr>
                      <w:top w:val="none" w:sz="0" w:space="0" w:color="auto"/>
                      <w:left w:val="none" w:sz="0" w:space="0" w:color="auto"/>
                      <w:bottom w:val="none" w:sz="0" w:space="0" w:color="auto"/>
                      <w:right w:val="none" w:sz="0" w:space="0" w:color="auto"/>
                      <w:between w:val="none" w:sz="0" w:space="0" w:color="auto"/>
                    </w:pBdr>
                    <w:spacing w:before="60" w:after="60" w:line="276" w:lineRule="auto"/>
                    <w:jc w:val="center"/>
                    <w:cnfStyle w:val="000000000000" w:firstRow="0" w:lastRow="0" w:firstColumn="0" w:lastColumn="0" w:oddVBand="0" w:evenVBand="0" w:oddHBand="0" w:evenHBand="0" w:firstRowFirstColumn="0" w:firstRowLastColumn="0" w:lastRowFirstColumn="0" w:lastRowLastColumn="0"/>
                    <w:rPr>
                      <w:color w:val="auto"/>
                    </w:rPr>
                  </w:pPr>
                  <w:r w:rsidRPr="00A62173">
                    <w:rPr>
                      <w:rFonts w:ascii="Arial" w:hAnsi="Arial" w:cs="Arial"/>
                      <w:color w:val="auto"/>
                    </w:rPr>
                    <w:t>£5,479,000</w:t>
                  </w:r>
                </w:p>
              </w:tc>
            </w:tr>
          </w:tbl>
          <w:p w14:paraId="13B3809A" w14:textId="191F29AD" w:rsidR="00471274" w:rsidRPr="00D3449D" w:rsidRDefault="00471274" w:rsidP="00E43CF0">
            <w:pPr>
              <w:pStyle w:val="Heading3"/>
              <w:keepNext w:val="0"/>
              <w:spacing w:before="240"/>
              <w:ind w:left="1452" w:hanging="709"/>
              <w:jc w:val="both"/>
            </w:pPr>
            <w:bookmarkStart w:id="33" w:name="_Hlk194327695"/>
            <w:r w:rsidRPr="00D3449D">
              <w:t xml:space="preserve">Subject to </w:t>
            </w:r>
            <w:r w:rsidR="00D3449D" w:rsidRPr="00D3449D">
              <w:t xml:space="preserve">the </w:t>
            </w:r>
            <w:r w:rsidRPr="00D3449D">
              <w:t>suitability</w:t>
            </w:r>
            <w:r w:rsidR="00D3449D" w:rsidRPr="00D3449D">
              <w:t xml:space="preserve"> of Tenders received</w:t>
            </w:r>
            <w:r w:rsidRPr="00D3449D">
              <w:t xml:space="preserve">, the Authority is seeking to appoint </w:t>
            </w:r>
            <w:r w:rsidR="000C683E" w:rsidRPr="00D3449D">
              <w:t>different Suppliers</w:t>
            </w:r>
            <w:r w:rsidRPr="00D3449D">
              <w:t xml:space="preserve"> for </w:t>
            </w:r>
            <w:r w:rsidR="000C683E" w:rsidRPr="00D3449D">
              <w:t>each</w:t>
            </w:r>
            <w:r w:rsidRPr="00D3449D">
              <w:t xml:space="preserve"> </w:t>
            </w:r>
            <w:r w:rsidR="000C683E" w:rsidRPr="00D3449D">
              <w:t>L</w:t>
            </w:r>
            <w:r w:rsidRPr="00D3449D">
              <w:t>ot</w:t>
            </w:r>
            <w:r w:rsidR="001C79BD" w:rsidRPr="00D3449D">
              <w:t>.</w:t>
            </w:r>
          </w:p>
          <w:p w14:paraId="68594B8A" w14:textId="67D8B496" w:rsidR="00471274" w:rsidRPr="00D3449D" w:rsidRDefault="00471274" w:rsidP="00E43CF0">
            <w:pPr>
              <w:pStyle w:val="Heading3"/>
              <w:keepNext w:val="0"/>
              <w:ind w:left="1452" w:hanging="709"/>
              <w:jc w:val="both"/>
            </w:pPr>
            <w:r w:rsidRPr="00D3449D">
              <w:t xml:space="preserve">Suppliers may bid for </w:t>
            </w:r>
            <w:r w:rsidR="000C683E" w:rsidRPr="00D3449D">
              <w:t xml:space="preserve">both </w:t>
            </w:r>
            <w:r w:rsidRPr="00D3449D">
              <w:t>Lots. Each Lot will be evaluated individually using the responses submitted by the Supplier for that Lot.</w:t>
            </w:r>
          </w:p>
          <w:p w14:paraId="055A6BBF" w14:textId="0FB5E1F1" w:rsidR="000C683E" w:rsidRPr="00D3449D" w:rsidRDefault="000C683E" w:rsidP="00E43CF0">
            <w:pPr>
              <w:pStyle w:val="Heading3"/>
              <w:keepNext w:val="0"/>
              <w:ind w:left="1452" w:hanging="709"/>
              <w:jc w:val="both"/>
            </w:pPr>
            <w:r w:rsidRPr="00D3449D">
              <w:t>Suppliers will only be awarded one Lot, subject to point</w:t>
            </w:r>
            <w:r w:rsidR="00A62173">
              <w:t xml:space="preserve"> 4.1.5</w:t>
            </w:r>
            <w:r w:rsidRPr="00D3449D">
              <w:t xml:space="preserve">, even if they come first in both Lots. </w:t>
            </w:r>
            <w:r w:rsidR="005613AF">
              <w:t>In this scenario t</w:t>
            </w:r>
            <w:r w:rsidRPr="00D3449D">
              <w:t xml:space="preserve">he successful Supplier will be awarded their preferred Lot, with the second ranked Supplier in the other Lot being classed as successful. </w:t>
            </w:r>
          </w:p>
          <w:p w14:paraId="053E08BC" w14:textId="499D5FFB" w:rsidR="000C683E" w:rsidRPr="00D3449D" w:rsidRDefault="000C683E" w:rsidP="00E43CF0">
            <w:pPr>
              <w:pStyle w:val="Heading3"/>
              <w:keepNext w:val="0"/>
              <w:ind w:left="1452" w:hanging="709"/>
              <w:jc w:val="both"/>
            </w:pPr>
            <w:r w:rsidRPr="00D3449D">
              <w:t>Suppliers are required to state their preferred Lot.</w:t>
            </w:r>
          </w:p>
          <w:p w14:paraId="51B308AF" w14:textId="743653EF" w:rsidR="006E1009" w:rsidRDefault="006E1009" w:rsidP="006E1009">
            <w:pPr>
              <w:pStyle w:val="Heading3"/>
              <w:keepNext w:val="0"/>
              <w:ind w:left="1452" w:hanging="709"/>
              <w:jc w:val="both"/>
            </w:pPr>
            <w:bookmarkStart w:id="34" w:name="_Ref194652067"/>
            <w:bookmarkStart w:id="35" w:name="_Hlk194328079"/>
            <w:r>
              <w:t xml:space="preserve">Where there are no suitable Tenders received for a </w:t>
            </w:r>
            <w:proofErr w:type="gramStart"/>
            <w:r>
              <w:t>Lot</w:t>
            </w:r>
            <w:proofErr w:type="gramEnd"/>
            <w:r>
              <w:t xml:space="preserve"> this may lead to a scenario where a Supplier is awarded both Lots as per 4.1.6.</w:t>
            </w:r>
            <w:bookmarkEnd w:id="34"/>
          </w:p>
          <w:p w14:paraId="7EE7068A" w14:textId="22A8D92A" w:rsidR="006E1009" w:rsidRDefault="006E1009" w:rsidP="006E1009">
            <w:pPr>
              <w:pStyle w:val="Heading3"/>
              <w:keepNext w:val="0"/>
              <w:ind w:left="1452" w:hanging="709"/>
              <w:jc w:val="both"/>
            </w:pPr>
            <w:r>
              <w:t xml:space="preserve">If a Lot receives no suitable Tenders (no bids, or Tender scores do not meet minimum score threshold) the Tenderers who submitted Tenders for the other Lot will be offered the remaining Lot in order of the ranking of that other Lot. </w:t>
            </w:r>
          </w:p>
          <w:bookmarkEnd w:id="35"/>
          <w:p w14:paraId="35E85B4D" w14:textId="27A1A295" w:rsidR="001C79BD" w:rsidRPr="00D3449D" w:rsidRDefault="001C79BD" w:rsidP="006E1009">
            <w:pPr>
              <w:pStyle w:val="Heading3"/>
              <w:ind w:firstLine="22"/>
            </w:pPr>
            <w:r w:rsidRPr="00D3449D">
              <w:t>The Authority reserves the right to:</w:t>
            </w:r>
          </w:p>
          <w:p w14:paraId="7DACF4E7" w14:textId="77777777" w:rsidR="001C79BD" w:rsidRPr="00D3449D" w:rsidRDefault="001C79BD" w:rsidP="00E43CF0">
            <w:pPr>
              <w:pStyle w:val="Heading3"/>
              <w:keepNext w:val="0"/>
              <w:numPr>
                <w:ilvl w:val="2"/>
                <w:numId w:val="24"/>
              </w:numPr>
              <w:ind w:left="2306"/>
              <w:jc w:val="both"/>
            </w:pPr>
            <w:r w:rsidRPr="00D3449D">
              <w:t>not to award any contract for any Lots.</w:t>
            </w:r>
          </w:p>
          <w:p w14:paraId="114BA5A4" w14:textId="61471581" w:rsidR="001C79BD" w:rsidRPr="00D3449D" w:rsidRDefault="001C79BD" w:rsidP="00E43CF0">
            <w:pPr>
              <w:pStyle w:val="Heading3"/>
              <w:keepNext w:val="0"/>
              <w:numPr>
                <w:ilvl w:val="2"/>
                <w:numId w:val="24"/>
              </w:numPr>
              <w:ind w:left="2306"/>
              <w:jc w:val="both"/>
            </w:pPr>
            <w:r w:rsidRPr="00D3449D">
              <w:t>award a contract for one Lot only.</w:t>
            </w:r>
          </w:p>
          <w:p w14:paraId="016C9C0D" w14:textId="55D1940A" w:rsidR="0017381A" w:rsidRPr="00D3449D" w:rsidRDefault="001C79BD" w:rsidP="00E43CF0">
            <w:pPr>
              <w:pStyle w:val="Heading3"/>
              <w:keepNext w:val="0"/>
              <w:numPr>
                <w:ilvl w:val="2"/>
                <w:numId w:val="24"/>
              </w:numPr>
              <w:ind w:left="2306"/>
              <w:jc w:val="both"/>
            </w:pPr>
            <w:r w:rsidRPr="00D3449D">
              <w:t>to award both Lots to one Supplier</w:t>
            </w:r>
            <w:r w:rsidR="006E1009">
              <w:t xml:space="preserve"> in the circumstances explained above</w:t>
            </w:r>
            <w:bookmarkEnd w:id="33"/>
            <w:r w:rsidR="006E1009">
              <w:t>.</w:t>
            </w:r>
          </w:p>
          <w:p w14:paraId="248EF61C" w14:textId="5EF53976" w:rsidR="00151CF0" w:rsidRPr="00B07771" w:rsidRDefault="00151CF0" w:rsidP="00E43CF0">
            <w:pPr>
              <w:pStyle w:val="Heading1"/>
              <w:spacing w:line="276" w:lineRule="auto"/>
              <w:jc w:val="both"/>
            </w:pPr>
            <w:bookmarkStart w:id="36" w:name="_Toc192266440"/>
            <w:bookmarkStart w:id="37" w:name="_Toc192662959"/>
            <w:bookmarkStart w:id="38" w:name="_Toc194388555"/>
            <w:r w:rsidRPr="00B07771">
              <w:t>Contract Duration</w:t>
            </w:r>
            <w:bookmarkEnd w:id="36"/>
            <w:bookmarkEnd w:id="37"/>
            <w:bookmarkEnd w:id="38"/>
          </w:p>
          <w:p w14:paraId="2B885787" w14:textId="3CA58BBD" w:rsidR="00B80255" w:rsidRPr="00B07771" w:rsidRDefault="00101A24" w:rsidP="00E43CF0">
            <w:pPr>
              <w:pStyle w:val="Heading2"/>
              <w:keepNext w:val="0"/>
              <w:spacing w:line="276" w:lineRule="auto"/>
              <w:jc w:val="both"/>
            </w:pPr>
            <w:bookmarkStart w:id="39" w:name="_Toc192662960"/>
            <w:r w:rsidRPr="00B07771">
              <w:t xml:space="preserve">The </w:t>
            </w:r>
            <w:r w:rsidR="0051785A" w:rsidRPr="00B07771">
              <w:t xml:space="preserve">initial </w:t>
            </w:r>
            <w:r w:rsidRPr="00B07771">
              <w:t>contract duration</w:t>
            </w:r>
            <w:r w:rsidRPr="001C79BD">
              <w:rPr>
                <w:color w:val="auto"/>
              </w:rPr>
              <w:t xml:space="preserve"> will be for</w:t>
            </w:r>
            <w:r w:rsidR="009C369C" w:rsidRPr="001C79BD">
              <w:rPr>
                <w:color w:val="auto"/>
              </w:rPr>
              <w:t xml:space="preserve"> </w:t>
            </w:r>
            <w:r w:rsidR="001C79BD" w:rsidRPr="001C79BD">
              <w:rPr>
                <w:rStyle w:val="NormalRedChar"/>
                <w:color w:val="auto"/>
                <w:sz w:val="22"/>
                <w:szCs w:val="70"/>
              </w:rPr>
              <w:t xml:space="preserve">five </w:t>
            </w:r>
            <w:r w:rsidRPr="001C79BD">
              <w:rPr>
                <w:color w:val="auto"/>
              </w:rPr>
              <w:t>y</w:t>
            </w:r>
            <w:r w:rsidRPr="00B07771">
              <w:t xml:space="preserve">ears </w:t>
            </w:r>
            <w:r w:rsidR="00FF6C57">
              <w:t>(but ending 31 August 2030 even if start date is later than 1</w:t>
            </w:r>
            <w:r w:rsidR="00FF6C57" w:rsidRPr="00FF6C57">
              <w:rPr>
                <w:vertAlign w:val="superscript"/>
              </w:rPr>
              <w:t>st</w:t>
            </w:r>
            <w:r w:rsidR="00FF6C57">
              <w:t xml:space="preserve"> September 2025) </w:t>
            </w:r>
            <w:r w:rsidRPr="00B07771">
              <w:t>with a possible</w:t>
            </w:r>
            <w:r w:rsidR="001C79BD">
              <w:t xml:space="preserve"> </w:t>
            </w:r>
            <w:r w:rsidRPr="00B07771">
              <w:t>extension</w:t>
            </w:r>
            <w:r w:rsidRPr="00BB7F2D">
              <w:rPr>
                <w:color w:val="C00000"/>
              </w:rPr>
              <w:t xml:space="preserve"> </w:t>
            </w:r>
            <w:r w:rsidRPr="00B07771">
              <w:t xml:space="preserve">of </w:t>
            </w:r>
            <w:r w:rsidR="001C79BD">
              <w:t xml:space="preserve">two </w:t>
            </w:r>
            <w:r w:rsidRPr="00B07771">
              <w:t>years at the Authority's discretion.</w:t>
            </w:r>
            <w:bookmarkEnd w:id="39"/>
            <w:r w:rsidR="001C79BD">
              <w:t xml:space="preserve"> The maximum contract duration is seven years.</w:t>
            </w:r>
          </w:p>
          <w:p w14:paraId="53513350" w14:textId="6451BFC7" w:rsidR="00BD3089" w:rsidRPr="00B07771" w:rsidRDefault="00151CF0" w:rsidP="00E43CF0">
            <w:pPr>
              <w:pStyle w:val="Heading1"/>
              <w:spacing w:line="276" w:lineRule="auto"/>
              <w:jc w:val="both"/>
            </w:pPr>
            <w:bookmarkStart w:id="40" w:name="_Toc192266441"/>
            <w:bookmarkStart w:id="41" w:name="_Toc192662961"/>
            <w:bookmarkStart w:id="42" w:name="_Toc194388556"/>
            <w:r w:rsidRPr="00B07771">
              <w:t>Contract Value</w:t>
            </w:r>
            <w:bookmarkEnd w:id="40"/>
            <w:bookmarkEnd w:id="41"/>
            <w:bookmarkEnd w:id="42"/>
            <w:r w:rsidRPr="00B07771">
              <w:t xml:space="preserve"> </w:t>
            </w:r>
          </w:p>
          <w:p w14:paraId="0CA60495" w14:textId="782C737B" w:rsidR="00101A24" w:rsidRPr="00B07771" w:rsidRDefault="21C6E105" w:rsidP="00E43CF0">
            <w:pPr>
              <w:pStyle w:val="Heading2"/>
              <w:keepNext w:val="0"/>
              <w:spacing w:line="276" w:lineRule="auto"/>
              <w:ind w:hanging="684"/>
              <w:jc w:val="both"/>
            </w:pPr>
            <w:bookmarkStart w:id="43" w:name="_Toc192662962"/>
            <w:r>
              <w:t xml:space="preserve">The contract value is </w:t>
            </w:r>
            <w:r w:rsidR="009E6826">
              <w:t xml:space="preserve">as indicated </w:t>
            </w:r>
            <w:r w:rsidR="009E6826">
              <w:fldChar w:fldCharType="begin"/>
            </w:r>
            <w:r w:rsidR="009E6826">
              <w:instrText xml:space="preserve"> REF _Ref194302929 \r \h </w:instrText>
            </w:r>
            <w:r w:rsidR="009E6826">
              <w:fldChar w:fldCharType="separate"/>
            </w:r>
            <w:r w:rsidR="003B1ED4">
              <w:t>4.1</w:t>
            </w:r>
            <w:r w:rsidR="009E6826">
              <w:fldChar w:fldCharType="end"/>
            </w:r>
            <w:r w:rsidR="009E6826">
              <w:t xml:space="preserve"> in for each Lot</w:t>
            </w:r>
            <w:r w:rsidR="1AB9DAEC">
              <w:t xml:space="preserve"> </w:t>
            </w:r>
            <w:r>
              <w:t xml:space="preserve">over the total length of the contract (including </w:t>
            </w:r>
            <w:r w:rsidR="2A2C1A99">
              <w:t xml:space="preserve">any possible </w:t>
            </w:r>
            <w:r>
              <w:t>extensions).</w:t>
            </w:r>
            <w:bookmarkEnd w:id="43"/>
          </w:p>
          <w:p w14:paraId="7AF11EA7" w14:textId="464FE618" w:rsidR="001E4F2F" w:rsidRPr="00B07771" w:rsidRDefault="08E566C5" w:rsidP="00E43CF0">
            <w:pPr>
              <w:pStyle w:val="Heading2"/>
              <w:keepNext w:val="0"/>
              <w:spacing w:line="276" w:lineRule="auto"/>
              <w:jc w:val="both"/>
            </w:pPr>
            <w:bookmarkStart w:id="44" w:name="_Toc192662963"/>
            <w:r>
              <w:lastRenderedPageBreak/>
              <w:t xml:space="preserve">Information given in respect of historical or estimated future spend is </w:t>
            </w:r>
            <w:r w:rsidR="7F62D1B8">
              <w:t>provided</w:t>
            </w:r>
            <w:r>
              <w:t xml:space="preserve"> as a guide; the Authority makes no warranty and accepts no liability as to the actual value </w:t>
            </w:r>
            <w:r w:rsidR="009E6826">
              <w:t>of Supplier income</w:t>
            </w:r>
            <w:r>
              <w:t>.</w:t>
            </w:r>
            <w:bookmarkEnd w:id="44"/>
          </w:p>
          <w:p w14:paraId="42143DEC" w14:textId="42354F04" w:rsidR="00DE7536" w:rsidRPr="00B07771" w:rsidRDefault="00151CF0" w:rsidP="00E43CF0">
            <w:pPr>
              <w:pStyle w:val="Heading1"/>
              <w:spacing w:line="276" w:lineRule="auto"/>
              <w:jc w:val="both"/>
            </w:pPr>
            <w:bookmarkStart w:id="45" w:name="_Toc192266442"/>
            <w:bookmarkStart w:id="46" w:name="_Toc192662964"/>
            <w:bookmarkStart w:id="47" w:name="_Toc194388557"/>
            <w:r w:rsidRPr="00B07771">
              <w:t>Contract Terms and Condition</w:t>
            </w:r>
            <w:bookmarkEnd w:id="45"/>
            <w:bookmarkEnd w:id="46"/>
            <w:r w:rsidR="002343B4">
              <w:t>s</w:t>
            </w:r>
            <w:bookmarkEnd w:id="47"/>
          </w:p>
          <w:p w14:paraId="3802D4F5" w14:textId="7B8D3CC1" w:rsidR="00DE7536" w:rsidRPr="00E43CF0" w:rsidRDefault="00194334" w:rsidP="00E43CF0">
            <w:pPr>
              <w:pStyle w:val="Heading2"/>
              <w:keepNext w:val="0"/>
              <w:spacing w:line="276" w:lineRule="auto"/>
              <w:jc w:val="both"/>
              <w:rPr>
                <w:color w:val="C00000"/>
              </w:rPr>
            </w:pPr>
            <w:bookmarkStart w:id="48" w:name="_Toc192662965"/>
            <w:r w:rsidRPr="00B07771">
              <w:t xml:space="preserve">Details of the draft contract the Authority </w:t>
            </w:r>
            <w:r w:rsidR="00CF1189" w:rsidRPr="00B07771">
              <w:t>p</w:t>
            </w:r>
            <w:r w:rsidRPr="00B07771">
              <w:t xml:space="preserve">roposes to use </w:t>
            </w:r>
            <w:r w:rsidR="00CF1189" w:rsidRPr="00B07771">
              <w:t xml:space="preserve">is </w:t>
            </w:r>
            <w:r w:rsidR="00F024D5" w:rsidRPr="00B07771">
              <w:t xml:space="preserve">provided </w:t>
            </w:r>
            <w:bookmarkEnd w:id="48"/>
            <w:r w:rsidR="001F1B0F">
              <w:t>in the</w:t>
            </w:r>
            <w:r w:rsidR="001F1B0F" w:rsidRPr="001F1B0F">
              <w:t xml:space="preserve"> tender pack.</w:t>
            </w:r>
            <w:r w:rsidR="00053888" w:rsidRPr="001F1B0F">
              <w:rPr>
                <w:color w:val="C00000"/>
              </w:rPr>
              <w:t xml:space="preserve">  </w:t>
            </w:r>
            <w:r w:rsidR="00053888" w:rsidRPr="00E43CF0">
              <w:rPr>
                <w:color w:val="C00000"/>
              </w:rPr>
              <w:t xml:space="preserve">    </w:t>
            </w:r>
          </w:p>
          <w:p w14:paraId="44BC335E" w14:textId="6B1C609A" w:rsidR="00BB0C1D" w:rsidRDefault="00F209FB" w:rsidP="00E43CF0">
            <w:pPr>
              <w:pStyle w:val="Heading2"/>
              <w:keepNext w:val="0"/>
              <w:pBdr>
                <w:top w:val="nil"/>
                <w:left w:val="nil"/>
                <w:bottom w:val="nil"/>
                <w:right w:val="nil"/>
                <w:between w:val="nil"/>
              </w:pBdr>
              <w:spacing w:line="276" w:lineRule="auto"/>
              <w:jc w:val="both"/>
            </w:pPr>
            <w:bookmarkStart w:id="49" w:name="_Toc192662966"/>
            <w:r>
              <w:t xml:space="preserve">Requests for clarification in respect of; or amendments to; the </w:t>
            </w:r>
            <w:r w:rsidRPr="00F94A4E">
              <w:rPr>
                <w:i/>
              </w:rPr>
              <w:t>Terms &amp; Conditions</w:t>
            </w:r>
            <w:r>
              <w:t xml:space="preserve"> must be submitted in good time prior to the deadline for responses </w:t>
            </w:r>
            <w:proofErr w:type="gramStart"/>
            <w:r>
              <w:t>in order for</w:t>
            </w:r>
            <w:proofErr w:type="gramEnd"/>
            <w:r>
              <w:t xml:space="preserve"> the Authority to resolve them before tenders are submitted.</w:t>
            </w:r>
            <w:bookmarkEnd w:id="49"/>
          </w:p>
          <w:p w14:paraId="24B8B220" w14:textId="3BD0379F" w:rsidR="00F209FB" w:rsidRPr="003633EC" w:rsidRDefault="00BB0C1D" w:rsidP="00E43CF0">
            <w:pPr>
              <w:pStyle w:val="Heading2"/>
              <w:keepNext w:val="0"/>
              <w:spacing w:line="276" w:lineRule="auto"/>
              <w:jc w:val="both"/>
              <w:rPr>
                <w:rStyle w:val="L2Char0"/>
                <w:rFonts w:eastAsia="Helvetica Neue Light"/>
              </w:rPr>
            </w:pPr>
            <w:bookmarkStart w:id="50" w:name="_Toc192662967"/>
            <w:r>
              <w:t xml:space="preserve">No </w:t>
            </w:r>
            <w:r w:rsidR="00F209FB" w:rsidRPr="003633EC">
              <w:rPr>
                <w:rStyle w:val="L2Char0"/>
                <w:rFonts w:eastAsia="Calibri"/>
              </w:rPr>
              <w:t xml:space="preserve">amendments will be allowed after the deadline for tenders where these would have the effect of materially modifying any essential aspects of the tender. The Authority reserves the right to reject any requests for amendments made </w:t>
            </w:r>
            <w:r w:rsidR="0016036E">
              <w:rPr>
                <w:rStyle w:val="L2Char0"/>
                <w:rFonts w:eastAsia="Calibri"/>
              </w:rPr>
              <w:t xml:space="preserve">before or </w:t>
            </w:r>
            <w:r w:rsidR="00F209FB" w:rsidRPr="003633EC">
              <w:rPr>
                <w:rStyle w:val="L2Char0"/>
                <w:rFonts w:eastAsia="Calibri"/>
              </w:rPr>
              <w:t>after the tender submission deadline, and to consider any such requests to constitute a non-compliant Tender.</w:t>
            </w:r>
            <w:bookmarkEnd w:id="50"/>
          </w:p>
          <w:p w14:paraId="78466D53" w14:textId="0F792E65" w:rsidR="006347E6" w:rsidRPr="006347E6" w:rsidRDefault="000C1D15" w:rsidP="00E43CF0">
            <w:pPr>
              <w:pStyle w:val="Heading2"/>
              <w:keepNext w:val="0"/>
              <w:spacing w:line="276" w:lineRule="auto"/>
              <w:jc w:val="both"/>
            </w:pPr>
            <w:bookmarkStart w:id="51" w:name="_Toc192662968"/>
            <w:r w:rsidRPr="00B07771">
              <w:t xml:space="preserve">The successful </w:t>
            </w:r>
            <w:r w:rsidR="000D1B17" w:rsidRPr="00B07771">
              <w:t>Supplier</w:t>
            </w:r>
            <w:r w:rsidR="00F34D9B" w:rsidRPr="00B07771">
              <w:t xml:space="preserve"> </w:t>
            </w:r>
            <w:r w:rsidRPr="00B07771">
              <w:t>will be required to provide two signed copies of the contract following award.</w:t>
            </w:r>
            <w:bookmarkEnd w:id="51"/>
          </w:p>
          <w:p w14:paraId="1D58E09B" w14:textId="6450D5E3" w:rsidR="00EA3C3E" w:rsidRPr="002343B4" w:rsidRDefault="00C1725F" w:rsidP="00E43CF0">
            <w:pPr>
              <w:pStyle w:val="Heading1"/>
              <w:spacing w:line="276" w:lineRule="auto"/>
              <w:jc w:val="both"/>
              <w:rPr>
                <w:color w:val="009900"/>
              </w:rPr>
            </w:pPr>
            <w:bookmarkStart w:id="52" w:name="_Toc194388558"/>
            <w:r w:rsidRPr="002343B4">
              <w:rPr>
                <w:color w:val="009900"/>
              </w:rPr>
              <w:t>Not Used</w:t>
            </w:r>
            <w:bookmarkEnd w:id="52"/>
          </w:p>
          <w:p w14:paraId="7B295295" w14:textId="1FA98697" w:rsidR="00A7384F" w:rsidRPr="002343B4" w:rsidRDefault="00151CF0" w:rsidP="00E43CF0">
            <w:pPr>
              <w:pStyle w:val="Heading1"/>
              <w:spacing w:line="276" w:lineRule="auto"/>
              <w:jc w:val="both"/>
              <w:rPr>
                <w:color w:val="009900"/>
              </w:rPr>
            </w:pPr>
            <w:bookmarkStart w:id="53" w:name="_Toc192266444"/>
            <w:bookmarkStart w:id="54" w:name="_Toc192662972"/>
            <w:bookmarkStart w:id="55" w:name="_Toc194388559"/>
            <w:r w:rsidRPr="002343B4">
              <w:rPr>
                <w:color w:val="009900"/>
              </w:rPr>
              <w:t>Site Visits</w:t>
            </w:r>
            <w:bookmarkEnd w:id="53"/>
            <w:bookmarkEnd w:id="54"/>
            <w:bookmarkEnd w:id="55"/>
          </w:p>
          <w:p w14:paraId="7B520D2B" w14:textId="0C27AB06" w:rsidR="00A7384F" w:rsidRPr="00B07771" w:rsidRDefault="000A2803" w:rsidP="00E43CF0">
            <w:pPr>
              <w:pStyle w:val="Heading2"/>
              <w:keepNext w:val="0"/>
              <w:spacing w:line="276" w:lineRule="auto"/>
              <w:jc w:val="both"/>
            </w:pPr>
            <w:bookmarkStart w:id="56" w:name="_Toc192662973"/>
            <w:r w:rsidRPr="00D3449D">
              <w:rPr>
                <w:color w:val="auto"/>
              </w:rPr>
              <w:t>To</w:t>
            </w:r>
            <w:r w:rsidR="00A7384F" w:rsidRPr="00D3449D">
              <w:rPr>
                <w:color w:val="auto"/>
              </w:rPr>
              <w:t xml:space="preserve"> tender for this opportunity, </w:t>
            </w:r>
            <w:r w:rsidR="00AC7011" w:rsidRPr="00D3449D">
              <w:rPr>
                <w:color w:val="auto"/>
              </w:rPr>
              <w:t>Suppliers</w:t>
            </w:r>
            <w:r w:rsidR="00A7384F" w:rsidRPr="00D3449D">
              <w:rPr>
                <w:color w:val="auto"/>
              </w:rPr>
              <w:t xml:space="preserve"> may</w:t>
            </w:r>
            <w:r w:rsidR="00174F0E" w:rsidRPr="00D3449D">
              <w:rPr>
                <w:color w:val="auto"/>
              </w:rPr>
              <w:t xml:space="preserve"> </w:t>
            </w:r>
            <w:r w:rsidR="0017551E" w:rsidRPr="00D3449D">
              <w:rPr>
                <w:color w:val="auto"/>
              </w:rPr>
              <w:t xml:space="preserve">wish </w:t>
            </w:r>
            <w:r w:rsidR="00A7384F" w:rsidRPr="00D3449D">
              <w:rPr>
                <w:color w:val="auto"/>
              </w:rPr>
              <w:t>to visit the sit</w:t>
            </w:r>
            <w:r w:rsidR="00A7384F" w:rsidRPr="00B07771">
              <w:t>e.</w:t>
            </w:r>
            <w:bookmarkEnd w:id="56"/>
          </w:p>
          <w:p w14:paraId="4AEBB711" w14:textId="4FC477CE" w:rsidR="00A738CB" w:rsidRPr="00B07771" w:rsidRDefault="0017551E" w:rsidP="00E43CF0">
            <w:pPr>
              <w:pStyle w:val="Heading2"/>
              <w:keepNext w:val="0"/>
              <w:spacing w:line="276" w:lineRule="auto"/>
              <w:jc w:val="both"/>
            </w:pPr>
            <w:r>
              <w:t>Site visits are to be arranged with the current incumbent Supplier</w:t>
            </w:r>
            <w:r w:rsidR="00CF102F">
              <w:t>. C</w:t>
            </w:r>
            <w:r>
              <w:t xml:space="preserve">ontact details </w:t>
            </w:r>
            <w:r w:rsidR="00CF102F">
              <w:t xml:space="preserve">are provided </w:t>
            </w:r>
            <w:r>
              <w:t>below.</w:t>
            </w:r>
          </w:p>
          <w:p w14:paraId="2DF5461D" w14:textId="76FC336F" w:rsidR="00A62173" w:rsidRPr="00A62173" w:rsidRDefault="00A62173" w:rsidP="00A62173">
            <w:pPr>
              <w:pStyle w:val="Heading2"/>
              <w:numPr>
                <w:ilvl w:val="0"/>
                <w:numId w:val="0"/>
              </w:numPr>
              <w:spacing w:line="276" w:lineRule="auto"/>
              <w:ind w:left="576"/>
              <w:jc w:val="both"/>
            </w:pPr>
            <w:r w:rsidRPr="00A62173">
              <w:t>Rachel Howard</w:t>
            </w:r>
            <w:r>
              <w:t>:</w:t>
            </w:r>
            <w:r w:rsidRPr="00A62173">
              <w:t xml:space="preserve"> </w:t>
            </w:r>
            <w:hyperlink r:id="rId23" w:history="1">
              <w:r w:rsidRPr="00A62173">
                <w:rPr>
                  <w:rStyle w:val="Hyperlink"/>
                </w:rPr>
                <w:t>Rachel.Howard@nottinghamcity.gov.uk</w:t>
              </w:r>
            </w:hyperlink>
          </w:p>
          <w:p w14:paraId="358F9164" w14:textId="444E1572" w:rsidR="00A62173" w:rsidRPr="00A62173" w:rsidRDefault="00A62173" w:rsidP="00A62173">
            <w:pPr>
              <w:pStyle w:val="Heading2"/>
              <w:numPr>
                <w:ilvl w:val="0"/>
                <w:numId w:val="0"/>
              </w:numPr>
              <w:spacing w:line="276" w:lineRule="auto"/>
              <w:ind w:left="576"/>
              <w:jc w:val="both"/>
            </w:pPr>
            <w:r w:rsidRPr="00A62173">
              <w:t>Charlotte Haigh</w:t>
            </w:r>
            <w:r>
              <w:t>:</w:t>
            </w:r>
            <w:r w:rsidRPr="00A62173">
              <w:t xml:space="preserve"> </w:t>
            </w:r>
            <w:hyperlink r:id="rId24" w:history="1">
              <w:r w:rsidRPr="00A62173">
                <w:rPr>
                  <w:rStyle w:val="Hyperlink"/>
                </w:rPr>
                <w:t>Charlotte.Haigh@nottinghamcity.gov.uk</w:t>
              </w:r>
            </w:hyperlink>
          </w:p>
          <w:p w14:paraId="4BD5307A" w14:textId="42C4CCA2" w:rsidR="00A7384F" w:rsidRDefault="00CF102F" w:rsidP="00E43CF0">
            <w:pPr>
              <w:pStyle w:val="Heading2"/>
              <w:keepNext w:val="0"/>
              <w:spacing w:line="276" w:lineRule="auto"/>
              <w:jc w:val="both"/>
            </w:pPr>
            <w:r>
              <w:t>Where Suppliers are experiencing problems arranging a site visit/contacting the current incumbent they are to send a clarification detailing this issue through the messaging function on the Portal.</w:t>
            </w:r>
          </w:p>
          <w:p w14:paraId="6326C47A" w14:textId="69B9F14B" w:rsidR="00A6194A" w:rsidRDefault="00FA4CDE" w:rsidP="00A6194A">
            <w:pPr>
              <w:pStyle w:val="Heading2"/>
              <w:keepNext w:val="0"/>
              <w:spacing w:line="276" w:lineRule="auto"/>
              <w:jc w:val="both"/>
            </w:pPr>
            <w:bookmarkStart w:id="57" w:name="_Hlk195512568"/>
            <w:r>
              <w:t>Suppliers</w:t>
            </w:r>
            <w:r w:rsidR="00A6194A" w:rsidRPr="00AB0273">
              <w:t xml:space="preserve"> wishing to view the early years provision </w:t>
            </w:r>
            <w:r w:rsidR="00A6194A">
              <w:t xml:space="preserve">at Lot 1 Meadows </w:t>
            </w:r>
            <w:r w:rsidR="00A6194A" w:rsidRPr="00A6194A">
              <w:t>should be aware that the centre and nursery will be open for viewing by arrangement (please give at least 3 working days notice of intention to view) on Tuesday and Wednesday, 29th and 30th April from 6.30 pm after the early years provision has closed.</w:t>
            </w:r>
          </w:p>
          <w:p w14:paraId="16C9AFA6" w14:textId="676D1D2B" w:rsidR="00A6194A" w:rsidRPr="00A6194A" w:rsidRDefault="00FA4CDE" w:rsidP="00A6194A">
            <w:pPr>
              <w:pStyle w:val="Heading2"/>
              <w:keepNext w:val="0"/>
              <w:spacing w:line="276" w:lineRule="auto"/>
              <w:jc w:val="both"/>
            </w:pPr>
            <w:r>
              <w:t>Suppliers</w:t>
            </w:r>
            <w:r w:rsidR="00A6194A" w:rsidRPr="00A6194A">
              <w:t xml:space="preserve"> wishing to view the early years provision </w:t>
            </w:r>
            <w:r w:rsidR="00A6194A">
              <w:t>at Lot 2 Broxtowe</w:t>
            </w:r>
            <w:r w:rsidR="00A6194A" w:rsidRPr="00A6194A">
              <w:t xml:space="preserve"> should be aware that access will be by arrangement with a minimum of 5 days' notice after 3.30 Monday – Friday after Wednesday  23rd April.</w:t>
            </w:r>
          </w:p>
          <w:bookmarkEnd w:id="57"/>
          <w:p w14:paraId="1C387197" w14:textId="77777777" w:rsidR="00AB0273" w:rsidRPr="00AB0273" w:rsidRDefault="00AB0273" w:rsidP="00AB0273"/>
          <w:p w14:paraId="0BAC7D18" w14:textId="77777777" w:rsidR="000A2803" w:rsidRPr="002343B4" w:rsidRDefault="00151CF0" w:rsidP="00E43CF0">
            <w:pPr>
              <w:pStyle w:val="Heading1"/>
              <w:spacing w:line="276" w:lineRule="auto"/>
              <w:jc w:val="both"/>
              <w:rPr>
                <w:color w:val="009900"/>
              </w:rPr>
            </w:pPr>
            <w:bookmarkStart w:id="58" w:name="_Toc191995318"/>
            <w:bookmarkStart w:id="59" w:name="_Toc192085483"/>
            <w:bookmarkStart w:id="60" w:name="_Toc192085581"/>
            <w:bookmarkStart w:id="61" w:name="_Toc192266445"/>
            <w:bookmarkStart w:id="62" w:name="_Toc192662977"/>
            <w:bookmarkStart w:id="63" w:name="_Toc194388560"/>
            <w:bookmarkEnd w:id="58"/>
            <w:bookmarkEnd w:id="59"/>
            <w:bookmarkEnd w:id="60"/>
            <w:r w:rsidRPr="002343B4">
              <w:rPr>
                <w:color w:val="009900"/>
              </w:rPr>
              <w:t xml:space="preserve">Premarket Engagement </w:t>
            </w:r>
            <w:r w:rsidR="00D604E7" w:rsidRPr="002343B4">
              <w:rPr>
                <w:color w:val="009900"/>
              </w:rPr>
              <w:t>&amp; Mitigations</w:t>
            </w:r>
            <w:bookmarkEnd w:id="61"/>
            <w:bookmarkEnd w:id="62"/>
            <w:bookmarkEnd w:id="63"/>
          </w:p>
          <w:p w14:paraId="620C216C" w14:textId="6154EFCE" w:rsidR="000A2803" w:rsidRPr="00CF102F" w:rsidRDefault="00CF102F" w:rsidP="00E43CF0">
            <w:pPr>
              <w:pStyle w:val="Heading2"/>
              <w:keepNext w:val="0"/>
              <w:numPr>
                <w:ilvl w:val="0"/>
                <w:numId w:val="0"/>
              </w:numPr>
              <w:spacing w:line="276" w:lineRule="auto"/>
              <w:ind w:left="576"/>
              <w:jc w:val="both"/>
              <w:rPr>
                <w:color w:val="auto"/>
              </w:rPr>
            </w:pPr>
            <w:r w:rsidRPr="00CF102F">
              <w:rPr>
                <w:color w:val="auto"/>
              </w:rPr>
              <w:t>No Pre-Market Engagement has been undertaken.</w:t>
            </w:r>
          </w:p>
          <w:p w14:paraId="5F737D25" w14:textId="066B1A15" w:rsidR="00D604E7" w:rsidRPr="00BB7F2D" w:rsidRDefault="00D604E7" w:rsidP="00E43CF0">
            <w:pPr>
              <w:pStyle w:val="Heading1"/>
              <w:numPr>
                <w:ilvl w:val="0"/>
                <w:numId w:val="0"/>
              </w:numPr>
              <w:spacing w:line="276" w:lineRule="auto"/>
              <w:ind w:left="432"/>
              <w:jc w:val="both"/>
              <w:rPr>
                <w:sz w:val="2"/>
                <w:szCs w:val="42"/>
              </w:rPr>
            </w:pPr>
          </w:p>
          <w:p w14:paraId="6C1C9E3F" w14:textId="77777777" w:rsidR="00756DA4" w:rsidRPr="00A34B43" w:rsidRDefault="00756DA4" w:rsidP="00E43CF0">
            <w:pPr>
              <w:pStyle w:val="Heading1"/>
              <w:spacing w:line="276" w:lineRule="auto"/>
              <w:jc w:val="both"/>
              <w:rPr>
                <w:color w:val="009900"/>
              </w:rPr>
            </w:pPr>
            <w:bookmarkStart w:id="64" w:name="_Toc191995320"/>
            <w:bookmarkStart w:id="65" w:name="_Toc192085485"/>
            <w:bookmarkStart w:id="66" w:name="_Toc192085583"/>
            <w:bookmarkStart w:id="67" w:name="_Toc191995321"/>
            <w:bookmarkStart w:id="68" w:name="_Toc192085486"/>
            <w:bookmarkStart w:id="69" w:name="_Toc192085584"/>
            <w:bookmarkStart w:id="70" w:name="_Toc192266446"/>
            <w:bookmarkStart w:id="71" w:name="_Toc192662979"/>
            <w:bookmarkStart w:id="72" w:name="_Toc194388561"/>
            <w:bookmarkEnd w:id="64"/>
            <w:bookmarkEnd w:id="65"/>
            <w:bookmarkEnd w:id="66"/>
            <w:bookmarkEnd w:id="67"/>
            <w:bookmarkEnd w:id="68"/>
            <w:bookmarkEnd w:id="69"/>
            <w:r w:rsidRPr="00A34B43">
              <w:rPr>
                <w:color w:val="009900"/>
              </w:rPr>
              <w:t>Key Dependencies</w:t>
            </w:r>
            <w:bookmarkEnd w:id="70"/>
            <w:bookmarkEnd w:id="71"/>
            <w:bookmarkEnd w:id="72"/>
          </w:p>
          <w:p w14:paraId="0A5263B8" w14:textId="55FC09E4" w:rsidR="00A34B43" w:rsidRPr="000269E9" w:rsidRDefault="00A34B43" w:rsidP="00E43CF0">
            <w:pPr>
              <w:pStyle w:val="Heading2"/>
              <w:keepNext w:val="0"/>
              <w:spacing w:line="276" w:lineRule="auto"/>
              <w:jc w:val="both"/>
              <w:rPr>
                <w:color w:val="auto"/>
              </w:rPr>
            </w:pPr>
            <w:r w:rsidRPr="000269E9">
              <w:rPr>
                <w:color w:val="auto"/>
              </w:rPr>
              <w:t>Ofsted registration for Setting.</w:t>
            </w:r>
          </w:p>
          <w:p w14:paraId="02B0E63D" w14:textId="4C378E14" w:rsidR="00AC2D07" w:rsidRPr="000269E9" w:rsidRDefault="00CF102F" w:rsidP="00E43CF0">
            <w:pPr>
              <w:pStyle w:val="Heading2"/>
              <w:keepNext w:val="0"/>
              <w:spacing w:line="276" w:lineRule="auto"/>
              <w:jc w:val="both"/>
              <w:rPr>
                <w:color w:val="auto"/>
              </w:rPr>
            </w:pPr>
            <w:r w:rsidRPr="000269E9">
              <w:rPr>
                <w:color w:val="auto"/>
              </w:rPr>
              <w:t>Signing of the Provider Agreement</w:t>
            </w:r>
            <w:r w:rsidR="00A34B43" w:rsidRPr="000269E9">
              <w:rPr>
                <w:color w:val="auto"/>
              </w:rPr>
              <w:t>, Lease and Concession Agreement</w:t>
            </w:r>
            <w:r w:rsidRPr="000269E9">
              <w:rPr>
                <w:color w:val="auto"/>
              </w:rPr>
              <w:t>.</w:t>
            </w:r>
          </w:p>
          <w:p w14:paraId="780D3E29" w14:textId="77777777" w:rsidR="00A34B43" w:rsidRPr="00A34B43" w:rsidRDefault="00A34B43" w:rsidP="00A34B43">
            <w:pPr>
              <w:rPr>
                <w:highlight w:val="yellow"/>
              </w:rPr>
            </w:pPr>
          </w:p>
          <w:p w14:paraId="788489AA" w14:textId="17D416C5" w:rsidR="00AC2D07" w:rsidRPr="00E43CF0" w:rsidRDefault="00756DA4" w:rsidP="00E43CF0">
            <w:pPr>
              <w:pStyle w:val="Heading1"/>
              <w:spacing w:line="276" w:lineRule="auto"/>
              <w:jc w:val="both"/>
              <w:rPr>
                <w:color w:val="009900"/>
              </w:rPr>
            </w:pPr>
            <w:bookmarkStart w:id="73" w:name="_Toc191995323"/>
            <w:bookmarkStart w:id="74" w:name="_Toc192085488"/>
            <w:bookmarkStart w:id="75" w:name="_Toc192085586"/>
            <w:bookmarkStart w:id="76" w:name="_Toc191995324"/>
            <w:bookmarkStart w:id="77" w:name="_Toc192085489"/>
            <w:bookmarkStart w:id="78" w:name="_Toc192085587"/>
            <w:bookmarkStart w:id="79" w:name="_Toc192266447"/>
            <w:bookmarkStart w:id="80" w:name="_Toc192662981"/>
            <w:bookmarkStart w:id="81" w:name="_Toc194388562"/>
            <w:bookmarkEnd w:id="73"/>
            <w:bookmarkEnd w:id="74"/>
            <w:bookmarkEnd w:id="75"/>
            <w:bookmarkEnd w:id="76"/>
            <w:bookmarkEnd w:id="77"/>
            <w:bookmarkEnd w:id="78"/>
            <w:r w:rsidRPr="00E43CF0">
              <w:rPr>
                <w:color w:val="009900"/>
              </w:rPr>
              <w:t>Contract Risks</w:t>
            </w:r>
            <w:bookmarkEnd w:id="79"/>
            <w:bookmarkEnd w:id="80"/>
            <w:bookmarkEnd w:id="81"/>
            <w:r w:rsidR="00D604E7" w:rsidRPr="00E43CF0">
              <w:rPr>
                <w:color w:val="009900"/>
              </w:rPr>
              <w:t xml:space="preserve">  </w:t>
            </w:r>
          </w:p>
          <w:p w14:paraId="6522E282" w14:textId="1799AE97" w:rsidR="00756DA4" w:rsidRPr="00E43CF0" w:rsidRDefault="00E43CF0" w:rsidP="00E43CF0">
            <w:pPr>
              <w:pStyle w:val="Heading2"/>
              <w:keepNext w:val="0"/>
              <w:numPr>
                <w:ilvl w:val="0"/>
                <w:numId w:val="0"/>
              </w:numPr>
              <w:spacing w:line="276" w:lineRule="auto"/>
              <w:ind w:left="576"/>
              <w:jc w:val="both"/>
              <w:rPr>
                <w:color w:val="auto"/>
              </w:rPr>
            </w:pPr>
            <w:r w:rsidRPr="00E43CF0">
              <w:rPr>
                <w:color w:val="auto"/>
              </w:rPr>
              <w:t>Not Used</w:t>
            </w:r>
          </w:p>
          <w:p w14:paraId="27D6A50B" w14:textId="7ACBEB9E" w:rsidR="00126F2C" w:rsidRPr="002343B4" w:rsidRDefault="00C64352" w:rsidP="00E43CF0">
            <w:pPr>
              <w:pStyle w:val="Heading1"/>
              <w:spacing w:line="276" w:lineRule="auto"/>
              <w:jc w:val="both"/>
              <w:rPr>
                <w:color w:val="009900"/>
              </w:rPr>
            </w:pPr>
            <w:bookmarkStart w:id="82" w:name="_Toc191995326"/>
            <w:bookmarkStart w:id="83" w:name="_Toc192085491"/>
            <w:bookmarkStart w:id="84" w:name="_Toc192085589"/>
            <w:bookmarkStart w:id="85" w:name="_Toc191995327"/>
            <w:bookmarkStart w:id="86" w:name="_Toc192085492"/>
            <w:bookmarkStart w:id="87" w:name="_Toc192085590"/>
            <w:bookmarkStart w:id="88" w:name="_Toc191991115"/>
            <w:bookmarkStart w:id="89" w:name="_Toc191995328"/>
            <w:bookmarkStart w:id="90" w:name="_Toc192085493"/>
            <w:bookmarkStart w:id="91" w:name="_Toc192085591"/>
            <w:bookmarkStart w:id="92" w:name="_Toc192266448"/>
            <w:bookmarkStart w:id="93" w:name="_Toc192662983"/>
            <w:bookmarkStart w:id="94" w:name="_Toc194388563"/>
            <w:bookmarkEnd w:id="82"/>
            <w:bookmarkEnd w:id="83"/>
            <w:bookmarkEnd w:id="84"/>
            <w:bookmarkEnd w:id="85"/>
            <w:bookmarkEnd w:id="86"/>
            <w:bookmarkEnd w:id="87"/>
            <w:bookmarkEnd w:id="88"/>
            <w:bookmarkEnd w:id="89"/>
            <w:bookmarkEnd w:id="90"/>
            <w:bookmarkEnd w:id="91"/>
            <w:r w:rsidRPr="002343B4">
              <w:rPr>
                <w:color w:val="009900"/>
              </w:rPr>
              <w:lastRenderedPageBreak/>
              <w:t>Key Performance Indi</w:t>
            </w:r>
            <w:r w:rsidR="00B2585B" w:rsidRPr="002343B4">
              <w:rPr>
                <w:color w:val="009900"/>
              </w:rPr>
              <w:t>cator</w:t>
            </w:r>
            <w:r w:rsidRPr="002343B4">
              <w:rPr>
                <w:color w:val="009900"/>
              </w:rPr>
              <w:t>’s</w:t>
            </w:r>
            <w:bookmarkEnd w:id="92"/>
            <w:bookmarkEnd w:id="93"/>
            <w:bookmarkEnd w:id="94"/>
            <w:r w:rsidRPr="002343B4">
              <w:rPr>
                <w:color w:val="009900"/>
              </w:rPr>
              <w:t xml:space="preserve"> </w:t>
            </w:r>
          </w:p>
          <w:p w14:paraId="35458371" w14:textId="7CBCD519" w:rsidR="00CF102F" w:rsidRDefault="00CF102F" w:rsidP="00E43CF0">
            <w:r>
              <w:t xml:space="preserve">As this is a Light Touch contract under Section 9 of the Act, KPI’s performance is not required to be publicly reported on. </w:t>
            </w:r>
          </w:p>
          <w:p w14:paraId="4923E454" w14:textId="77777777" w:rsidR="00A34B43" w:rsidRPr="00E076B5" w:rsidRDefault="00A34B43" w:rsidP="00E43CF0">
            <w:pPr>
              <w:pStyle w:val="L1"/>
              <w:numPr>
                <w:ilvl w:val="0"/>
                <w:numId w:val="0"/>
              </w:numPr>
              <w:spacing w:line="276" w:lineRule="auto"/>
              <w:jc w:val="both"/>
              <w:rPr>
                <w:color w:val="auto"/>
              </w:rPr>
            </w:pPr>
          </w:p>
          <w:p w14:paraId="7086704F" w14:textId="77777777" w:rsidR="00126F2C" w:rsidRPr="002343B4" w:rsidRDefault="00126F2C" w:rsidP="00E43CF0">
            <w:pPr>
              <w:pStyle w:val="Heading1"/>
              <w:spacing w:line="276" w:lineRule="auto"/>
              <w:jc w:val="both"/>
              <w:rPr>
                <w:color w:val="009900"/>
              </w:rPr>
            </w:pPr>
            <w:bookmarkStart w:id="95" w:name="_Toc520278920"/>
            <w:bookmarkStart w:id="96" w:name="_Toc192266449"/>
            <w:bookmarkStart w:id="97" w:name="_Toc192662984"/>
            <w:bookmarkStart w:id="98" w:name="_Toc194388564"/>
            <w:r w:rsidRPr="002343B4">
              <w:rPr>
                <w:color w:val="009900"/>
              </w:rPr>
              <w:t>TUPE (Transfer of Undertakings and Protection of Employment) Regulations</w:t>
            </w:r>
            <w:bookmarkEnd w:id="95"/>
            <w:bookmarkEnd w:id="96"/>
            <w:bookmarkEnd w:id="97"/>
            <w:bookmarkEnd w:id="98"/>
          </w:p>
          <w:p w14:paraId="5EC9EF03" w14:textId="053A6BB5" w:rsidR="00CF102F" w:rsidRPr="00E076B5" w:rsidRDefault="00CF102F" w:rsidP="00E43CF0">
            <w:pPr>
              <w:pStyle w:val="Heading2"/>
              <w:keepNext w:val="0"/>
              <w:spacing w:line="276" w:lineRule="auto"/>
              <w:jc w:val="both"/>
              <w:rPr>
                <w:color w:val="auto"/>
              </w:rPr>
            </w:pPr>
            <w:bookmarkStart w:id="99" w:name="_Toc192662987"/>
            <w:bookmarkStart w:id="100" w:name="_Toc192662985"/>
            <w:r w:rsidRPr="00E076B5">
              <w:rPr>
                <w:color w:val="auto"/>
              </w:rPr>
              <w:t xml:space="preserve">It is possible that, at the completion of this tendering exercise, </w:t>
            </w:r>
            <w:r w:rsidR="00F55937" w:rsidRPr="00E076B5">
              <w:rPr>
                <w:color w:val="auto"/>
              </w:rPr>
              <w:t>a TUPE</w:t>
            </w:r>
            <w:r w:rsidRPr="00E076B5">
              <w:rPr>
                <w:color w:val="auto"/>
              </w:rPr>
              <w:t xml:space="preserve"> situation may arise such that some or </w:t>
            </w:r>
            <w:proofErr w:type="gramStart"/>
            <w:r w:rsidRPr="00E076B5">
              <w:rPr>
                <w:color w:val="auto"/>
              </w:rPr>
              <w:t>all of</w:t>
            </w:r>
            <w:proofErr w:type="gramEnd"/>
            <w:r w:rsidRPr="00E076B5">
              <w:rPr>
                <w:color w:val="auto"/>
              </w:rPr>
              <w:t xml:space="preserve"> the staff employed by current service providers in relevant service areas will transfer to the new service provider </w:t>
            </w:r>
            <w:r w:rsidRPr="00E076B5">
              <w:rPr>
                <w:i/>
                <w:iCs/>
                <w:color w:val="auto"/>
              </w:rPr>
              <w:t>or its subcontractors</w:t>
            </w:r>
            <w:r w:rsidRPr="00E076B5">
              <w:rPr>
                <w:color w:val="auto"/>
              </w:rPr>
              <w:t xml:space="preserve"> by operation of the Transfer of Undertakings (Protection of Employment) Regulations 2006.</w:t>
            </w:r>
            <w:bookmarkEnd w:id="99"/>
          </w:p>
          <w:p w14:paraId="708F7451" w14:textId="1446A1B5" w:rsidR="00126F2C" w:rsidRPr="00E076B5" w:rsidRDefault="00126F2C" w:rsidP="00E43CF0">
            <w:pPr>
              <w:pStyle w:val="Heading2"/>
              <w:keepNext w:val="0"/>
              <w:spacing w:line="276" w:lineRule="auto"/>
              <w:jc w:val="both"/>
              <w:rPr>
                <w:color w:val="auto"/>
              </w:rPr>
            </w:pPr>
            <w:r w:rsidRPr="00E076B5">
              <w:rPr>
                <w:color w:val="auto"/>
              </w:rPr>
              <w:t xml:space="preserve">Limited anonymised workforce information relating to staffing arrangements of affected current </w:t>
            </w:r>
            <w:r w:rsidR="00CF102F" w:rsidRPr="00E076B5">
              <w:rPr>
                <w:color w:val="auto"/>
              </w:rPr>
              <w:t xml:space="preserve">Suppliers </w:t>
            </w:r>
            <w:r w:rsidRPr="00E076B5">
              <w:rPr>
                <w:color w:val="auto"/>
              </w:rPr>
              <w:t>is available upon the return of the Confidentiality Agreement provided, duly signed</w:t>
            </w:r>
            <w:r w:rsidR="00CF102F" w:rsidRPr="00E076B5">
              <w:rPr>
                <w:color w:val="auto"/>
              </w:rPr>
              <w:t xml:space="preserve"> by the potential Supplier</w:t>
            </w:r>
            <w:r w:rsidRPr="00E076B5">
              <w:rPr>
                <w:color w:val="auto"/>
              </w:rPr>
              <w:t xml:space="preserve">.  Nottingham City Council emphasises that the workforce information is based on information received from current </w:t>
            </w:r>
            <w:r w:rsidR="00CF102F" w:rsidRPr="00E076B5">
              <w:rPr>
                <w:color w:val="auto"/>
              </w:rPr>
              <w:t>Suppliers</w:t>
            </w:r>
            <w:r w:rsidRPr="00E076B5">
              <w:rPr>
                <w:color w:val="auto"/>
              </w:rPr>
              <w:t xml:space="preserve"> and therefore the Authority cannot guarantee the accuracy or completeness of the workforce information provided.</w:t>
            </w:r>
            <w:bookmarkEnd w:id="100"/>
          </w:p>
          <w:p w14:paraId="4A6E3DBD" w14:textId="0F6F98FC" w:rsidR="00126F2C" w:rsidRPr="00E076B5" w:rsidRDefault="00126F2C" w:rsidP="00E43CF0">
            <w:pPr>
              <w:pStyle w:val="Heading2"/>
              <w:keepNext w:val="0"/>
              <w:spacing w:line="276" w:lineRule="auto"/>
              <w:jc w:val="both"/>
              <w:rPr>
                <w:color w:val="auto"/>
              </w:rPr>
            </w:pPr>
            <w:bookmarkStart w:id="101" w:name="_Toc192662986"/>
            <w:r w:rsidRPr="00E076B5">
              <w:rPr>
                <w:rStyle w:val="NormalRedChar"/>
                <w:color w:val="auto"/>
              </w:rPr>
              <w:t>The information relating to the workforce of the curre</w:t>
            </w:r>
            <w:r w:rsidRPr="00A34B43">
              <w:rPr>
                <w:rStyle w:val="NormalRedChar"/>
                <w:color w:val="auto"/>
              </w:rPr>
              <w:t xml:space="preserve">nt </w:t>
            </w:r>
            <w:r w:rsidR="00A34B43" w:rsidRPr="00A34B43">
              <w:rPr>
                <w:rStyle w:val="NormalRedChar"/>
                <w:color w:val="auto"/>
              </w:rPr>
              <w:t>suppliers</w:t>
            </w:r>
            <w:r w:rsidRPr="00A34B43">
              <w:rPr>
                <w:rStyle w:val="NormalRedChar"/>
                <w:color w:val="auto"/>
              </w:rPr>
              <w:t xml:space="preserve"> will not b</w:t>
            </w:r>
            <w:r w:rsidRPr="00E076B5">
              <w:rPr>
                <w:rStyle w:val="NormalRedChar"/>
                <w:color w:val="auto"/>
              </w:rPr>
              <w:t>e supplied until the Authority has received a signed Confidentiality Agreement</w:t>
            </w:r>
            <w:r w:rsidRPr="00E076B5">
              <w:rPr>
                <w:color w:val="auto"/>
              </w:rPr>
              <w:t>.</w:t>
            </w:r>
            <w:bookmarkEnd w:id="101"/>
          </w:p>
          <w:p w14:paraId="7DCCD14F" w14:textId="1CDCCE2D" w:rsidR="00897815" w:rsidRDefault="00E076B5" w:rsidP="00E43CF0">
            <w:pPr>
              <w:pStyle w:val="Heading2"/>
              <w:keepNext w:val="0"/>
              <w:spacing w:line="276" w:lineRule="auto"/>
              <w:jc w:val="both"/>
              <w:rPr>
                <w:color w:val="auto"/>
              </w:rPr>
            </w:pPr>
            <w:r w:rsidRPr="00E076B5">
              <w:rPr>
                <w:color w:val="auto"/>
              </w:rPr>
              <w:t>Suppliers are to note that t</w:t>
            </w:r>
            <w:r w:rsidR="00897815" w:rsidRPr="00E076B5">
              <w:rPr>
                <w:color w:val="auto"/>
              </w:rPr>
              <w:t xml:space="preserve">he </w:t>
            </w:r>
            <w:r w:rsidR="00CF102F" w:rsidRPr="00E076B5">
              <w:rPr>
                <w:color w:val="auto"/>
              </w:rPr>
              <w:t>Authority has no view as t</w:t>
            </w:r>
            <w:r w:rsidRPr="00E076B5">
              <w:rPr>
                <w:color w:val="auto"/>
              </w:rPr>
              <w:t>o</w:t>
            </w:r>
            <w:r w:rsidR="00CF102F" w:rsidRPr="00E076B5">
              <w:rPr>
                <w:color w:val="auto"/>
              </w:rPr>
              <w:t xml:space="preserve"> whether</w:t>
            </w:r>
            <w:r w:rsidR="00897815" w:rsidRPr="00E076B5">
              <w:rPr>
                <w:color w:val="auto"/>
              </w:rPr>
              <w:t xml:space="preserve"> </w:t>
            </w:r>
            <w:r w:rsidR="00CF102F" w:rsidRPr="00E076B5">
              <w:rPr>
                <w:color w:val="auto"/>
              </w:rPr>
              <w:t>TUPE applies</w:t>
            </w:r>
            <w:r w:rsidRPr="00E076B5">
              <w:rPr>
                <w:color w:val="auto"/>
              </w:rPr>
              <w:t>. The Authority</w:t>
            </w:r>
            <w:r w:rsidR="00CF102F" w:rsidRPr="00E076B5">
              <w:rPr>
                <w:color w:val="auto"/>
              </w:rPr>
              <w:t xml:space="preserve"> </w:t>
            </w:r>
            <w:r w:rsidR="00897815" w:rsidRPr="00E076B5">
              <w:rPr>
                <w:color w:val="auto"/>
              </w:rPr>
              <w:t xml:space="preserve">provides no warranty about the accuracy of this information or the actual legal position and therefore makes no representations about the applications of TUPE. </w:t>
            </w:r>
            <w:r w:rsidR="00CF102F" w:rsidRPr="00E076B5">
              <w:rPr>
                <w:color w:val="auto"/>
              </w:rPr>
              <w:t>Suppliers</w:t>
            </w:r>
            <w:r w:rsidR="00897815" w:rsidRPr="00E076B5">
              <w:rPr>
                <w:color w:val="auto"/>
              </w:rPr>
              <w:t xml:space="preserve"> are advised to make their own enquiries by seeking independent professional legal advice on the consequences for them if they are the successful tenderer and the TUPE regulations do apply.</w:t>
            </w:r>
          </w:p>
          <w:p w14:paraId="79E1B834" w14:textId="77777777" w:rsidR="00CE108A" w:rsidRPr="00CE108A" w:rsidRDefault="00CE108A" w:rsidP="00CE108A"/>
          <w:p w14:paraId="448FBE3B" w14:textId="56FD71CB" w:rsidR="00CE108A" w:rsidRPr="00E36440" w:rsidRDefault="00CE108A" w:rsidP="00CE108A">
            <w:pPr>
              <w:pStyle w:val="Heading1"/>
            </w:pPr>
            <w:bookmarkStart w:id="102" w:name="_Toc194388565"/>
            <w:r w:rsidRPr="00E36440">
              <w:t>T</w:t>
            </w:r>
            <w:r w:rsidR="003B1ED4" w:rsidRPr="00E36440">
              <w:t>ender Pack</w:t>
            </w:r>
            <w:bookmarkEnd w:id="102"/>
          </w:p>
          <w:p w14:paraId="662C8791" w14:textId="794A9490" w:rsidR="003B1ED4" w:rsidRDefault="003B1ED4" w:rsidP="00E36440">
            <w:pPr>
              <w:pStyle w:val="Heading2"/>
              <w:keepNext w:val="0"/>
              <w:numPr>
                <w:ilvl w:val="0"/>
                <w:numId w:val="0"/>
              </w:numPr>
              <w:spacing w:line="276" w:lineRule="auto"/>
              <w:ind w:left="576"/>
              <w:jc w:val="both"/>
              <w:rPr>
                <w:color w:val="auto"/>
              </w:rPr>
            </w:pPr>
            <w:r w:rsidRPr="00E36440">
              <w:rPr>
                <w:color w:val="auto"/>
              </w:rPr>
              <w:t>The Tender Pack consists of:</w:t>
            </w:r>
          </w:p>
          <w:p w14:paraId="679C067C" w14:textId="635CA0E3" w:rsidR="00E36440" w:rsidRDefault="00E36440" w:rsidP="00E36440">
            <w:pPr>
              <w:ind w:left="889"/>
              <w:rPr>
                <w:noProof/>
              </w:rPr>
            </w:pPr>
            <w:r>
              <w:rPr>
                <w:noProof/>
              </w:rPr>
              <w:drawing>
                <wp:inline distT="0" distB="0" distL="0" distR="0" wp14:anchorId="7394FFF3" wp14:editId="2A4E551F">
                  <wp:extent cx="3458817" cy="3441878"/>
                  <wp:effectExtent l="0" t="0" r="8890" b="6350"/>
                  <wp:docPr id="55113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13625" name=""/>
                          <pic:cNvPicPr/>
                        </pic:nvPicPr>
                        <pic:blipFill rotWithShape="1">
                          <a:blip r:embed="rId25"/>
                          <a:srcRect l="26877" t="14833" r="45771" b="26899"/>
                          <a:stretch/>
                        </pic:blipFill>
                        <pic:spPr bwMode="auto">
                          <a:xfrm>
                            <a:off x="0" y="0"/>
                            <a:ext cx="3482131" cy="3465078"/>
                          </a:xfrm>
                          <a:prstGeom prst="rect">
                            <a:avLst/>
                          </a:prstGeom>
                          <a:ln>
                            <a:noFill/>
                          </a:ln>
                          <a:extLst>
                            <a:ext uri="{53640926-AAD7-44D8-BBD7-CCE9431645EC}">
                              <a14:shadowObscured xmlns:a14="http://schemas.microsoft.com/office/drawing/2010/main"/>
                            </a:ext>
                          </a:extLst>
                        </pic:spPr>
                      </pic:pic>
                    </a:graphicData>
                  </a:graphic>
                </wp:inline>
              </w:drawing>
            </w:r>
          </w:p>
          <w:p w14:paraId="1B3B71A1" w14:textId="5911C283" w:rsidR="00E36440" w:rsidRPr="00E36440" w:rsidRDefault="00E36440" w:rsidP="00E36440"/>
          <w:p w14:paraId="260BAD0E" w14:textId="6AE6A61D" w:rsidR="00756DA4" w:rsidRPr="00E36440" w:rsidRDefault="00756DA4" w:rsidP="00E36440">
            <w:pPr>
              <w:rPr>
                <w:sz w:val="22"/>
                <w:szCs w:val="70"/>
              </w:rPr>
            </w:pPr>
          </w:p>
        </w:tc>
      </w:tr>
    </w:tbl>
    <w:p w14:paraId="2AAE38DC" w14:textId="77777777" w:rsidR="00E36440" w:rsidRDefault="00E36440">
      <w:r>
        <w:rPr>
          <w:b/>
          <w:bCs/>
        </w:rPr>
        <w:lastRenderedPageBreak/>
        <w:br w:type="page"/>
      </w:r>
    </w:p>
    <w:p w14:paraId="0AF3474E" w14:textId="47D86E83" w:rsidR="00541C8F" w:rsidRPr="002F4A76" w:rsidRDefault="00C32590" w:rsidP="00E43CF0">
      <w:pPr>
        <w:pStyle w:val="Title"/>
        <w:keepNext w:val="0"/>
        <w:pBdr>
          <w:top w:val="single" w:sz="8" w:space="10" w:color="003300"/>
          <w:bottom w:val="single" w:sz="8" w:space="10" w:color="003300"/>
        </w:pBdr>
        <w:jc w:val="center"/>
        <w:rPr>
          <w:rStyle w:val="SubtleEmphasis"/>
          <w:color w:val="auto"/>
          <w:sz w:val="48"/>
          <w:szCs w:val="48"/>
        </w:rPr>
      </w:pPr>
      <w:bookmarkStart w:id="103" w:name="_Toc194388566"/>
      <w:r w:rsidRPr="002F4A76">
        <w:rPr>
          <w:rStyle w:val="SubtleEmphasis"/>
          <w:color w:val="auto"/>
          <w:sz w:val="48"/>
          <w:szCs w:val="48"/>
        </w:rPr>
        <w:lastRenderedPageBreak/>
        <w:t>HOW TO RESPOND TO THIS OPPORTUNITY</w:t>
      </w:r>
      <w:bookmarkEnd w:id="103"/>
    </w:p>
    <w:p w14:paraId="1E1097A3" w14:textId="3E9581F7" w:rsidR="00D13322" w:rsidRDefault="003721ED" w:rsidP="00E43CF0">
      <w:pPr>
        <w:pStyle w:val="Heading1"/>
        <w:spacing w:line="276" w:lineRule="auto"/>
        <w:jc w:val="both"/>
      </w:pPr>
      <w:bookmarkStart w:id="104" w:name="_Toc192266450"/>
      <w:bookmarkStart w:id="105" w:name="_Toc192662990"/>
      <w:bookmarkStart w:id="106" w:name="_Toc194388567"/>
      <w:r>
        <w:t>Procurement</w:t>
      </w:r>
      <w:r w:rsidR="002107B6">
        <w:t xml:space="preserve"> timetable</w:t>
      </w:r>
      <w:bookmarkEnd w:id="104"/>
      <w:bookmarkEnd w:id="105"/>
      <w:bookmarkEnd w:id="106"/>
    </w:p>
    <w:p w14:paraId="6B018AB3" w14:textId="15659BA3" w:rsidR="001A1C12" w:rsidRDefault="0018563A" w:rsidP="00E43CF0">
      <w:pPr>
        <w:pStyle w:val="Heading2"/>
        <w:keepNext w:val="0"/>
        <w:spacing w:line="276" w:lineRule="auto"/>
        <w:jc w:val="both"/>
      </w:pPr>
      <w:bookmarkStart w:id="107" w:name="_Toc192662991"/>
      <w:r>
        <w:t xml:space="preserve">The timetable for the Procurement is </w:t>
      </w:r>
      <w:r w:rsidR="00ED3DB0">
        <w:t>below</w:t>
      </w:r>
      <w:r>
        <w:t xml:space="preserve"> (the Procurement Timetable).</w:t>
      </w:r>
      <w:bookmarkEnd w:id="107"/>
      <w:r>
        <w:t xml:space="preserve"> </w:t>
      </w:r>
    </w:p>
    <w:p w14:paraId="364D7989" w14:textId="377FB07C" w:rsidR="001A1C12" w:rsidRDefault="0018563A" w:rsidP="00E43CF0">
      <w:pPr>
        <w:pStyle w:val="Heading2"/>
        <w:keepNext w:val="0"/>
        <w:spacing w:line="276" w:lineRule="auto"/>
        <w:jc w:val="both"/>
      </w:pPr>
      <w:bookmarkStart w:id="108" w:name="_Toc192662992"/>
      <w:r>
        <w:t>Deadlines for the submission of responses to the Authority are shown in bold. Failure to meet these deadlines</w:t>
      </w:r>
      <w:r w:rsidR="001C6330">
        <w:t xml:space="preserve"> may</w:t>
      </w:r>
      <w:r>
        <w:t xml:space="preserve"> result a Supplier’s submission </w:t>
      </w:r>
      <w:r w:rsidR="00E7453B">
        <w:t xml:space="preserve">not </w:t>
      </w:r>
      <w:r>
        <w:t>being considere</w:t>
      </w:r>
      <w:r w:rsidR="00A067F1">
        <w:rPr>
          <w:strike/>
        </w:rPr>
        <w:t>d.</w:t>
      </w:r>
      <w:bookmarkEnd w:id="108"/>
      <w:r w:rsidR="00644746">
        <w:t xml:space="preserve"> </w:t>
      </w:r>
    </w:p>
    <w:p w14:paraId="46AE5E8C" w14:textId="19DFD60D" w:rsidR="00ED3DB0" w:rsidRPr="00AC5574" w:rsidRDefault="001A1C12" w:rsidP="00E43CF0">
      <w:pPr>
        <w:pStyle w:val="Heading2"/>
        <w:keepNext w:val="0"/>
        <w:spacing w:line="276" w:lineRule="auto"/>
        <w:jc w:val="both"/>
        <w:rPr>
          <w:b/>
          <w:bCs w:val="0"/>
        </w:rPr>
      </w:pPr>
      <w:bookmarkStart w:id="109" w:name="_Toc192662993"/>
      <w:bookmarkStart w:id="110" w:name="_Ref192676315"/>
      <w:bookmarkStart w:id="111" w:name="_Ref192676316"/>
      <w:r w:rsidRPr="00AC5574">
        <w:rPr>
          <w:b/>
          <w:bCs w:val="0"/>
        </w:rPr>
        <w:t>Procurement Timetable</w:t>
      </w:r>
      <w:bookmarkEnd w:id="109"/>
      <w:bookmarkEnd w:id="110"/>
      <w:bookmarkEnd w:id="111"/>
    </w:p>
    <w:tbl>
      <w:tblPr>
        <w:tblStyle w:val="TableGrid"/>
        <w:tblpPr w:leftFromText="180" w:rightFromText="180" w:vertAnchor="text" w:horzAnchor="margin" w:tblpXSpec="center" w:tblpY="-32"/>
        <w:tblW w:w="0" w:type="auto"/>
        <w:tblBorders>
          <w:top w:val="single" w:sz="4" w:space="0" w:color="BFBFBF" w:themeColor="background2" w:themeShade="BF"/>
          <w:left w:val="single" w:sz="4" w:space="0" w:color="BFBFBF" w:themeColor="background2" w:themeShade="BF"/>
          <w:bottom w:val="single" w:sz="4" w:space="0" w:color="BFBFBF" w:themeColor="background2" w:themeShade="BF"/>
          <w:right w:val="single" w:sz="4" w:space="0" w:color="BFBFBF" w:themeColor="background2" w:themeShade="BF"/>
          <w:insideH w:val="single" w:sz="4" w:space="0" w:color="BFBFBF" w:themeColor="background2" w:themeShade="BF"/>
          <w:insideV w:val="single" w:sz="4" w:space="0" w:color="BFBFBF" w:themeColor="background2" w:themeShade="BF"/>
        </w:tblBorders>
        <w:tblCellMar>
          <w:top w:w="113" w:type="dxa"/>
          <w:left w:w="0" w:type="dxa"/>
          <w:bottom w:w="113" w:type="dxa"/>
          <w:right w:w="0" w:type="dxa"/>
        </w:tblCellMar>
        <w:tblLook w:val="04A0" w:firstRow="1" w:lastRow="0" w:firstColumn="1" w:lastColumn="0" w:noHBand="0" w:noVBand="1"/>
      </w:tblPr>
      <w:tblGrid>
        <w:gridCol w:w="5524"/>
        <w:gridCol w:w="3827"/>
      </w:tblGrid>
      <w:tr w:rsidR="0022012B" w:rsidRPr="00845A54" w14:paraId="76908FBC" w14:textId="77777777" w:rsidTr="00213D49">
        <w:trPr>
          <w:tblHeader/>
        </w:trPr>
        <w:tc>
          <w:tcPr>
            <w:tcW w:w="5524" w:type="dxa"/>
            <w:tcBorders>
              <w:bottom w:val="single" w:sz="4" w:space="0" w:color="BFBFBF" w:themeColor="background2" w:themeShade="BF"/>
            </w:tcBorders>
            <w:shd w:val="clear" w:color="auto" w:fill="C0D35F"/>
          </w:tcPr>
          <w:p w14:paraId="5F490B77" w14:textId="77777777" w:rsidR="0022012B" w:rsidRPr="000B1FF0" w:rsidRDefault="0022012B" w:rsidP="00E43CF0">
            <w:pPr>
              <w:pStyle w:val="BodyText1"/>
              <w:spacing w:line="276" w:lineRule="auto"/>
              <w:ind w:left="142"/>
              <w:jc w:val="both"/>
              <w:rPr>
                <w:sz w:val="24"/>
                <w:szCs w:val="56"/>
              </w:rPr>
            </w:pPr>
            <w:r w:rsidRPr="000B1FF0">
              <w:rPr>
                <w:sz w:val="24"/>
                <w:szCs w:val="56"/>
              </w:rPr>
              <w:t>Procurement activity</w:t>
            </w:r>
          </w:p>
        </w:tc>
        <w:tc>
          <w:tcPr>
            <w:tcW w:w="3827" w:type="dxa"/>
            <w:tcBorders>
              <w:bottom w:val="single" w:sz="4" w:space="0" w:color="BFBFBF" w:themeColor="background2" w:themeShade="BF"/>
            </w:tcBorders>
            <w:shd w:val="clear" w:color="auto" w:fill="C0D35F"/>
          </w:tcPr>
          <w:p w14:paraId="1049B424" w14:textId="77777777" w:rsidR="0022012B" w:rsidRPr="000B1FF0" w:rsidRDefault="0022012B" w:rsidP="00E43CF0">
            <w:pPr>
              <w:pStyle w:val="BodyText1"/>
              <w:spacing w:line="276" w:lineRule="auto"/>
              <w:jc w:val="both"/>
              <w:rPr>
                <w:sz w:val="24"/>
                <w:szCs w:val="56"/>
              </w:rPr>
            </w:pPr>
            <w:r w:rsidRPr="000B1FF0">
              <w:rPr>
                <w:sz w:val="24"/>
                <w:szCs w:val="56"/>
              </w:rPr>
              <w:t>Date(s) and time(s)</w:t>
            </w:r>
          </w:p>
        </w:tc>
      </w:tr>
      <w:tr w:rsidR="0022012B" w:rsidRPr="0018563A" w14:paraId="25AE8E06" w14:textId="77777777" w:rsidTr="00213D49">
        <w:tc>
          <w:tcPr>
            <w:tcW w:w="5524" w:type="dxa"/>
            <w:tcBorders>
              <w:left w:val="nil"/>
            </w:tcBorders>
          </w:tcPr>
          <w:p w14:paraId="22E70427" w14:textId="77777777" w:rsidR="0022012B" w:rsidRPr="000B1FF0" w:rsidRDefault="0022012B" w:rsidP="00E43CF0">
            <w:pPr>
              <w:pStyle w:val="BodyText1"/>
              <w:spacing w:line="276" w:lineRule="auto"/>
              <w:jc w:val="both"/>
              <w:rPr>
                <w:sz w:val="24"/>
                <w:szCs w:val="56"/>
              </w:rPr>
            </w:pPr>
            <w:r>
              <w:rPr>
                <w:rFonts w:ascii="Arial" w:hAnsi="Arial" w:cs="Arial"/>
                <w:sz w:val="24"/>
                <w:szCs w:val="24"/>
              </w:rPr>
              <w:t xml:space="preserve">Invitation to Tender </w:t>
            </w:r>
            <w:r w:rsidRPr="00D63EE2">
              <w:rPr>
                <w:rFonts w:ascii="Arial" w:hAnsi="Arial" w:cs="Arial"/>
                <w:sz w:val="24"/>
                <w:szCs w:val="24"/>
              </w:rPr>
              <w:t>issue date</w:t>
            </w:r>
          </w:p>
        </w:tc>
        <w:tc>
          <w:tcPr>
            <w:tcW w:w="3827" w:type="dxa"/>
            <w:tcBorders>
              <w:right w:val="nil"/>
            </w:tcBorders>
          </w:tcPr>
          <w:p w14:paraId="13971287" w14:textId="760A678B" w:rsidR="0022012B" w:rsidRPr="00990353" w:rsidRDefault="002B147A" w:rsidP="00990353">
            <w:pPr>
              <w:pStyle w:val="BodyText1"/>
              <w:spacing w:line="276" w:lineRule="auto"/>
              <w:ind w:left="136"/>
              <w:jc w:val="both"/>
              <w:rPr>
                <w:sz w:val="24"/>
                <w:szCs w:val="56"/>
              </w:rPr>
            </w:pPr>
            <w:r w:rsidRPr="00990353">
              <w:rPr>
                <w:sz w:val="24"/>
                <w:szCs w:val="56"/>
              </w:rPr>
              <w:t xml:space="preserve"> </w:t>
            </w:r>
            <w:r w:rsidR="00E36440" w:rsidRPr="00990353">
              <w:rPr>
                <w:sz w:val="24"/>
                <w:szCs w:val="56"/>
              </w:rPr>
              <w:t>14 April 2025</w:t>
            </w:r>
          </w:p>
        </w:tc>
      </w:tr>
      <w:tr w:rsidR="00464161" w:rsidRPr="0018563A" w14:paraId="24EA6865" w14:textId="77777777" w:rsidTr="00213D49">
        <w:tc>
          <w:tcPr>
            <w:tcW w:w="5524" w:type="dxa"/>
            <w:tcBorders>
              <w:left w:val="nil"/>
            </w:tcBorders>
          </w:tcPr>
          <w:p w14:paraId="348B52DF" w14:textId="77777777" w:rsidR="00464161" w:rsidRPr="000B1FF0" w:rsidRDefault="00464161" w:rsidP="00E43CF0">
            <w:pPr>
              <w:pStyle w:val="BodyText1"/>
              <w:spacing w:line="276" w:lineRule="auto"/>
              <w:jc w:val="both"/>
              <w:rPr>
                <w:sz w:val="24"/>
                <w:szCs w:val="56"/>
              </w:rPr>
            </w:pPr>
            <w:r w:rsidRPr="00D63EE2">
              <w:rPr>
                <w:rFonts w:ascii="Arial" w:hAnsi="Arial" w:cs="Arial"/>
                <w:sz w:val="24"/>
                <w:szCs w:val="24"/>
              </w:rPr>
              <w:t xml:space="preserve">Deadline for </w:t>
            </w:r>
            <w:r>
              <w:rPr>
                <w:rFonts w:ascii="Arial" w:hAnsi="Arial" w:cs="Arial"/>
                <w:sz w:val="24"/>
                <w:szCs w:val="24"/>
              </w:rPr>
              <w:t xml:space="preserve">supplier </w:t>
            </w:r>
            <w:r w:rsidRPr="00D63EE2">
              <w:rPr>
                <w:rFonts w:ascii="Arial" w:hAnsi="Arial" w:cs="Arial"/>
                <w:sz w:val="24"/>
                <w:szCs w:val="24"/>
              </w:rPr>
              <w:t>clarification requests</w:t>
            </w:r>
          </w:p>
        </w:tc>
        <w:tc>
          <w:tcPr>
            <w:tcW w:w="3827" w:type="dxa"/>
            <w:tcBorders>
              <w:right w:val="nil"/>
            </w:tcBorders>
          </w:tcPr>
          <w:p w14:paraId="5FF714EB" w14:textId="5C06D959" w:rsidR="00464161" w:rsidRPr="00990353" w:rsidRDefault="00464161" w:rsidP="00990353">
            <w:pPr>
              <w:pStyle w:val="BodyText1"/>
              <w:spacing w:line="276" w:lineRule="auto"/>
              <w:ind w:left="136"/>
              <w:jc w:val="both"/>
              <w:rPr>
                <w:sz w:val="24"/>
                <w:szCs w:val="56"/>
              </w:rPr>
            </w:pPr>
            <w:r w:rsidRPr="00990353">
              <w:rPr>
                <w:sz w:val="24"/>
                <w:szCs w:val="56"/>
              </w:rPr>
              <w:t xml:space="preserve"> </w:t>
            </w:r>
            <w:r w:rsidR="00E36440" w:rsidRPr="00990353">
              <w:rPr>
                <w:sz w:val="24"/>
                <w:szCs w:val="56"/>
              </w:rPr>
              <w:t xml:space="preserve">10am </w:t>
            </w:r>
            <w:r w:rsidR="00F954BA">
              <w:rPr>
                <w:sz w:val="24"/>
                <w:szCs w:val="56"/>
              </w:rPr>
              <w:t xml:space="preserve">2 May </w:t>
            </w:r>
            <w:r w:rsidR="00E36440" w:rsidRPr="00990353">
              <w:rPr>
                <w:sz w:val="24"/>
                <w:szCs w:val="56"/>
              </w:rPr>
              <w:t>2025 (except for TUPE requests)</w:t>
            </w:r>
          </w:p>
        </w:tc>
      </w:tr>
      <w:tr w:rsidR="00464161" w:rsidRPr="0018563A" w14:paraId="31254990" w14:textId="77777777" w:rsidTr="00213D49">
        <w:trPr>
          <w:trHeight w:val="553"/>
        </w:trPr>
        <w:tc>
          <w:tcPr>
            <w:tcW w:w="5524" w:type="dxa"/>
            <w:tcBorders>
              <w:left w:val="nil"/>
            </w:tcBorders>
          </w:tcPr>
          <w:p w14:paraId="4FB3A92E" w14:textId="4139FA69" w:rsidR="00464161" w:rsidRPr="00990353" w:rsidRDefault="00464161" w:rsidP="00E43CF0">
            <w:pPr>
              <w:tabs>
                <w:tab w:val="left" w:pos="2751"/>
              </w:tabs>
              <w:spacing w:line="276" w:lineRule="auto"/>
              <w:jc w:val="both"/>
              <w:rPr>
                <w:b/>
                <w:bCs/>
                <w:szCs w:val="56"/>
              </w:rPr>
            </w:pPr>
            <w:r w:rsidRPr="00990353">
              <w:rPr>
                <w:rFonts w:ascii="Arial" w:hAnsi="Arial" w:cs="Arial"/>
                <w:b/>
                <w:bCs/>
              </w:rPr>
              <w:t xml:space="preserve">Tender submission </w:t>
            </w:r>
            <w:proofErr w:type="gramStart"/>
            <w:r w:rsidRPr="00990353">
              <w:rPr>
                <w:rFonts w:ascii="Arial" w:hAnsi="Arial" w:cs="Arial"/>
                <w:b/>
                <w:bCs/>
              </w:rPr>
              <w:t>return</w:t>
            </w:r>
            <w:proofErr w:type="gramEnd"/>
            <w:r w:rsidRPr="00990353">
              <w:rPr>
                <w:rFonts w:ascii="Arial" w:hAnsi="Arial" w:cs="Arial"/>
                <w:b/>
                <w:bCs/>
              </w:rPr>
              <w:t xml:space="preserve"> date &amp; time</w:t>
            </w:r>
          </w:p>
        </w:tc>
        <w:tc>
          <w:tcPr>
            <w:tcW w:w="3827" w:type="dxa"/>
            <w:tcBorders>
              <w:right w:val="nil"/>
            </w:tcBorders>
          </w:tcPr>
          <w:p w14:paraId="3A6E3648" w14:textId="3F96FFBC" w:rsidR="00464161" w:rsidRPr="00990353" w:rsidRDefault="00E36440" w:rsidP="00990353">
            <w:pPr>
              <w:tabs>
                <w:tab w:val="left" w:pos="2751"/>
              </w:tabs>
              <w:spacing w:line="276" w:lineRule="auto"/>
              <w:ind w:left="136"/>
              <w:jc w:val="both"/>
              <w:rPr>
                <w:b/>
                <w:bCs/>
                <w:szCs w:val="56"/>
              </w:rPr>
            </w:pPr>
            <w:r w:rsidRPr="00990353">
              <w:rPr>
                <w:b/>
                <w:bCs/>
                <w:szCs w:val="56"/>
              </w:rPr>
              <w:t>10am 12</w:t>
            </w:r>
            <w:r w:rsidRPr="00990353">
              <w:rPr>
                <w:b/>
                <w:bCs/>
                <w:szCs w:val="56"/>
                <w:vertAlign w:val="superscript"/>
              </w:rPr>
              <w:t>th</w:t>
            </w:r>
            <w:r w:rsidRPr="00990353">
              <w:rPr>
                <w:b/>
                <w:bCs/>
                <w:szCs w:val="56"/>
              </w:rPr>
              <w:t xml:space="preserve"> May 2025</w:t>
            </w:r>
          </w:p>
        </w:tc>
      </w:tr>
      <w:tr w:rsidR="00464161" w:rsidRPr="0018563A" w14:paraId="5CDE0F24" w14:textId="77777777" w:rsidTr="00213D49">
        <w:tc>
          <w:tcPr>
            <w:tcW w:w="5524" w:type="dxa"/>
            <w:tcBorders>
              <w:left w:val="nil"/>
            </w:tcBorders>
            <w:vAlign w:val="center"/>
          </w:tcPr>
          <w:p w14:paraId="49B5157C" w14:textId="76EAABE1" w:rsidR="00464161" w:rsidRPr="000B1FF0" w:rsidRDefault="00E36440" w:rsidP="00E43CF0">
            <w:pPr>
              <w:pStyle w:val="BodyText1"/>
              <w:spacing w:line="276" w:lineRule="auto"/>
              <w:jc w:val="both"/>
              <w:rPr>
                <w:sz w:val="24"/>
                <w:szCs w:val="56"/>
              </w:rPr>
            </w:pPr>
            <w:r>
              <w:rPr>
                <w:sz w:val="24"/>
                <w:szCs w:val="56"/>
              </w:rPr>
              <w:t>Award of Contract after Standstill Period</w:t>
            </w:r>
          </w:p>
        </w:tc>
        <w:tc>
          <w:tcPr>
            <w:tcW w:w="3827" w:type="dxa"/>
            <w:tcBorders>
              <w:right w:val="nil"/>
            </w:tcBorders>
          </w:tcPr>
          <w:p w14:paraId="43061EF2" w14:textId="50C8BA11" w:rsidR="00464161" w:rsidRPr="00990353" w:rsidRDefault="00464161" w:rsidP="00990353">
            <w:pPr>
              <w:pStyle w:val="BodyText1"/>
              <w:spacing w:line="276" w:lineRule="auto"/>
              <w:ind w:left="136"/>
              <w:jc w:val="both"/>
              <w:rPr>
                <w:sz w:val="24"/>
                <w:szCs w:val="56"/>
              </w:rPr>
            </w:pPr>
            <w:r w:rsidRPr="00990353">
              <w:rPr>
                <w:sz w:val="24"/>
                <w:szCs w:val="56"/>
              </w:rPr>
              <w:t xml:space="preserve"> </w:t>
            </w:r>
            <w:r w:rsidR="00E36440" w:rsidRPr="00990353">
              <w:rPr>
                <w:sz w:val="24"/>
                <w:szCs w:val="56"/>
              </w:rPr>
              <w:t>27</w:t>
            </w:r>
            <w:r w:rsidR="00E36440" w:rsidRPr="00990353">
              <w:rPr>
                <w:sz w:val="24"/>
                <w:szCs w:val="56"/>
                <w:vertAlign w:val="superscript"/>
              </w:rPr>
              <w:t>th</w:t>
            </w:r>
            <w:r w:rsidR="00E36440" w:rsidRPr="00990353">
              <w:rPr>
                <w:sz w:val="24"/>
                <w:szCs w:val="56"/>
              </w:rPr>
              <w:t xml:space="preserve"> June 2025</w:t>
            </w:r>
          </w:p>
        </w:tc>
      </w:tr>
      <w:tr w:rsidR="00464161" w:rsidRPr="0018563A" w14:paraId="32D4B531" w14:textId="77777777" w:rsidTr="00213D49">
        <w:tc>
          <w:tcPr>
            <w:tcW w:w="5524" w:type="dxa"/>
            <w:tcBorders>
              <w:left w:val="nil"/>
            </w:tcBorders>
            <w:vAlign w:val="center"/>
          </w:tcPr>
          <w:p w14:paraId="4DF7C121" w14:textId="77777777" w:rsidR="00464161" w:rsidRPr="000B1FF0" w:rsidRDefault="00464161" w:rsidP="00E43CF0">
            <w:pPr>
              <w:pStyle w:val="BodyText1"/>
              <w:spacing w:line="276" w:lineRule="auto"/>
              <w:jc w:val="both"/>
              <w:rPr>
                <w:sz w:val="24"/>
                <w:szCs w:val="56"/>
              </w:rPr>
            </w:pPr>
            <w:r w:rsidRPr="00D63EE2">
              <w:rPr>
                <w:rFonts w:ascii="Arial" w:hAnsi="Arial" w:cs="Arial"/>
                <w:sz w:val="24"/>
                <w:szCs w:val="24"/>
              </w:rPr>
              <w:t xml:space="preserve">Contract </w:t>
            </w:r>
            <w:r>
              <w:rPr>
                <w:rFonts w:ascii="Arial" w:hAnsi="Arial" w:cs="Arial"/>
                <w:sz w:val="24"/>
                <w:szCs w:val="24"/>
              </w:rPr>
              <w:t xml:space="preserve">commencement date </w:t>
            </w:r>
          </w:p>
        </w:tc>
        <w:tc>
          <w:tcPr>
            <w:tcW w:w="3827" w:type="dxa"/>
            <w:tcBorders>
              <w:right w:val="nil"/>
            </w:tcBorders>
          </w:tcPr>
          <w:p w14:paraId="34B8DBCA" w14:textId="6F1E99BC" w:rsidR="00464161" w:rsidRPr="00990353" w:rsidRDefault="00E36440" w:rsidP="00990353">
            <w:pPr>
              <w:pStyle w:val="BodyText1"/>
              <w:spacing w:line="276" w:lineRule="auto"/>
              <w:ind w:left="136"/>
              <w:jc w:val="both"/>
              <w:rPr>
                <w:sz w:val="24"/>
                <w:szCs w:val="56"/>
              </w:rPr>
            </w:pPr>
            <w:r w:rsidRPr="00990353">
              <w:rPr>
                <w:sz w:val="24"/>
                <w:szCs w:val="56"/>
              </w:rPr>
              <w:t>1</w:t>
            </w:r>
            <w:r w:rsidRPr="00990353">
              <w:rPr>
                <w:sz w:val="24"/>
                <w:szCs w:val="56"/>
                <w:vertAlign w:val="superscript"/>
              </w:rPr>
              <w:t>st</w:t>
            </w:r>
            <w:r w:rsidRPr="00990353">
              <w:rPr>
                <w:sz w:val="24"/>
                <w:szCs w:val="56"/>
              </w:rPr>
              <w:t xml:space="preserve"> September 2025 subject to OFSTED registration, otherwise it could be 1</w:t>
            </w:r>
            <w:r w:rsidRPr="00990353">
              <w:rPr>
                <w:sz w:val="24"/>
                <w:szCs w:val="56"/>
                <w:vertAlign w:val="superscript"/>
              </w:rPr>
              <w:t>st</w:t>
            </w:r>
            <w:r w:rsidRPr="00990353">
              <w:rPr>
                <w:sz w:val="24"/>
                <w:szCs w:val="56"/>
              </w:rPr>
              <w:t xml:space="preserve"> January 2026.</w:t>
            </w:r>
          </w:p>
        </w:tc>
      </w:tr>
    </w:tbl>
    <w:p w14:paraId="13B11569" w14:textId="7B84DF5B" w:rsidR="003F18DE" w:rsidRDefault="002147DD" w:rsidP="00E43CF0">
      <w:pPr>
        <w:pStyle w:val="Heading2"/>
        <w:keepNext w:val="0"/>
        <w:spacing w:line="276" w:lineRule="auto"/>
        <w:jc w:val="both"/>
      </w:pPr>
      <w:bookmarkStart w:id="112" w:name="_Toc192662994"/>
      <w:r w:rsidRPr="002147DD">
        <w:t xml:space="preserve">Please note that the Authority reserves the right, in its absolute discretion, to amend the Procurement Timetable or extend any </w:t>
      </w:r>
      <w:r w:rsidR="00AC5574" w:rsidRPr="002147DD">
        <w:t>period</w:t>
      </w:r>
      <w:r w:rsidRPr="002147DD">
        <w:t xml:space="preserve"> in connection with the Procurement. </w:t>
      </w:r>
      <w:r w:rsidR="004305F5">
        <w:t xml:space="preserve">Suppliers will be notified </w:t>
      </w:r>
      <w:r w:rsidR="004305F5" w:rsidRPr="002147DD">
        <w:t xml:space="preserve">simultaneously </w:t>
      </w:r>
      <w:r w:rsidR="004305F5">
        <w:t>of a</w:t>
      </w:r>
      <w:r w:rsidRPr="002147DD">
        <w:t>ny changes to the Procurement Timetable</w:t>
      </w:r>
      <w:bookmarkEnd w:id="112"/>
      <w:r w:rsidRPr="002147DD">
        <w:t xml:space="preserve"> </w:t>
      </w:r>
    </w:p>
    <w:p w14:paraId="28696F25" w14:textId="77777777" w:rsidR="008A4106" w:rsidRDefault="00DF644D" w:rsidP="00E43CF0">
      <w:pPr>
        <w:pStyle w:val="Heading1"/>
        <w:spacing w:line="276" w:lineRule="auto"/>
        <w:jc w:val="both"/>
      </w:pPr>
      <w:bookmarkStart w:id="113" w:name="_Toc192266451"/>
      <w:bookmarkStart w:id="114" w:name="_Toc192662995"/>
      <w:bookmarkStart w:id="115" w:name="_Toc194388568"/>
      <w:r w:rsidRPr="008B2806">
        <w:t>Requests for clarification</w:t>
      </w:r>
      <w:bookmarkEnd w:id="113"/>
      <w:bookmarkEnd w:id="114"/>
      <w:bookmarkEnd w:id="115"/>
      <w:r w:rsidRPr="008B2806">
        <w:t xml:space="preserve"> </w:t>
      </w:r>
      <w:bookmarkStart w:id="116" w:name="_Toc192662996"/>
    </w:p>
    <w:p w14:paraId="0FEBFA26" w14:textId="4148FEF2" w:rsidR="00595F64" w:rsidRDefault="00595F64" w:rsidP="00E43CF0">
      <w:pPr>
        <w:pStyle w:val="Heading2"/>
        <w:keepNext w:val="0"/>
        <w:spacing w:line="276" w:lineRule="auto"/>
        <w:ind w:left="578" w:hanging="578"/>
        <w:jc w:val="both"/>
      </w:pPr>
      <w:r>
        <w:t>Suppliers are encouraged to submit any requests for clarification or further information as early as possible in the procurement process.</w:t>
      </w:r>
      <w:bookmarkEnd w:id="116"/>
      <w:r>
        <w:t xml:space="preserve"> </w:t>
      </w:r>
    </w:p>
    <w:p w14:paraId="4DB36B9E" w14:textId="1805FF49" w:rsidR="00595F64" w:rsidRDefault="00595F64" w:rsidP="00E43CF0">
      <w:pPr>
        <w:pStyle w:val="Heading2"/>
        <w:keepNext w:val="0"/>
        <w:spacing w:line="276" w:lineRule="auto"/>
        <w:ind w:left="578" w:hanging="578"/>
        <w:jc w:val="both"/>
      </w:pPr>
      <w:bookmarkStart w:id="117" w:name="_Toc192662997"/>
      <w:r>
        <w:t>All requests for clarification relating to the Procurement must be submitted via the Portal</w:t>
      </w:r>
      <w:r w:rsidRPr="00E076B5">
        <w:rPr>
          <w:color w:val="auto"/>
        </w:rPr>
        <w:t>,</w:t>
      </w:r>
      <w:r w:rsidR="00E076B5" w:rsidRPr="00E076B5">
        <w:rPr>
          <w:color w:val="auto"/>
        </w:rPr>
        <w:t xml:space="preserve"> </w:t>
      </w:r>
      <w:r w:rsidRPr="00E076B5">
        <w:rPr>
          <w:color w:val="auto"/>
        </w:rPr>
        <w:t xml:space="preserve">no later than the deadline in the Procurement Timetable at paragraph </w:t>
      </w:r>
      <w:r w:rsidR="00AC5574" w:rsidRPr="00E076B5">
        <w:rPr>
          <w:color w:val="auto"/>
        </w:rPr>
        <w:fldChar w:fldCharType="begin"/>
      </w:r>
      <w:r w:rsidR="00AC5574" w:rsidRPr="00E076B5">
        <w:rPr>
          <w:color w:val="auto"/>
        </w:rPr>
        <w:instrText xml:space="preserve"> REF _Ref192676315 \r \h </w:instrText>
      </w:r>
      <w:r w:rsidR="00AC5574" w:rsidRPr="00E076B5">
        <w:rPr>
          <w:color w:val="auto"/>
        </w:rPr>
      </w:r>
      <w:r w:rsidR="00AC5574" w:rsidRPr="00E076B5">
        <w:rPr>
          <w:color w:val="auto"/>
        </w:rPr>
        <w:fldChar w:fldCharType="separate"/>
      </w:r>
      <w:r w:rsidR="003B1ED4">
        <w:rPr>
          <w:color w:val="auto"/>
        </w:rPr>
        <w:t>16.3</w:t>
      </w:r>
      <w:r w:rsidR="00AC5574" w:rsidRPr="00E076B5">
        <w:rPr>
          <w:color w:val="auto"/>
        </w:rPr>
        <w:fldChar w:fldCharType="end"/>
      </w:r>
      <w:r w:rsidRPr="00E076B5">
        <w:rPr>
          <w:color w:val="auto"/>
        </w:rPr>
        <w:t xml:space="preserve"> above</w:t>
      </w:r>
      <w:r w:rsidR="00E076B5" w:rsidRPr="00E076B5">
        <w:rPr>
          <w:color w:val="auto"/>
        </w:rPr>
        <w:t xml:space="preserve"> (apart Site Visit issues or TUPE information requests) </w:t>
      </w:r>
      <w:r w:rsidRPr="00E076B5">
        <w:rPr>
          <w:color w:val="auto"/>
        </w:rPr>
        <w:t>to allow the Authority sufficient time to respond</w:t>
      </w:r>
      <w:r>
        <w:t xml:space="preserve"> prior to the closing date for receipt of submissions.</w:t>
      </w:r>
      <w:bookmarkEnd w:id="117"/>
      <w:r w:rsidR="001C39B2">
        <w:t xml:space="preserve"> </w:t>
      </w:r>
    </w:p>
    <w:p w14:paraId="3C85A63E" w14:textId="000EB80E" w:rsidR="00DF644D" w:rsidRDefault="00DF644D" w:rsidP="00E43CF0">
      <w:pPr>
        <w:pStyle w:val="Heading2"/>
        <w:keepNext w:val="0"/>
        <w:spacing w:line="276" w:lineRule="auto"/>
        <w:ind w:left="578" w:hanging="578"/>
        <w:jc w:val="both"/>
      </w:pPr>
      <w:bookmarkStart w:id="118" w:name="_Toc192662998"/>
      <w:r w:rsidRPr="00B81911">
        <w:t>The Authority will endeavour to respond to requests for clarification submitted in accordance with these requirements as soon as possible.</w:t>
      </w:r>
      <w:bookmarkEnd w:id="118"/>
      <w:r>
        <w:t xml:space="preserve"> </w:t>
      </w:r>
    </w:p>
    <w:p w14:paraId="08EFE731" w14:textId="4D75EA09" w:rsidR="00334ACD" w:rsidRDefault="00DF644D" w:rsidP="00E43CF0">
      <w:pPr>
        <w:pStyle w:val="Heading2"/>
        <w:keepNext w:val="0"/>
        <w:spacing w:line="276" w:lineRule="auto"/>
        <w:ind w:left="578" w:hanging="578"/>
        <w:jc w:val="both"/>
      </w:pPr>
      <w:bookmarkStart w:id="119" w:name="_Toc192662999"/>
      <w:r>
        <w:t>The Authority reserves the right not to answer any requests for clarification submitted</w:t>
      </w:r>
      <w:r w:rsidR="00F618CF" w:rsidRPr="00F618CF">
        <w:t xml:space="preserve"> </w:t>
      </w:r>
      <w:r w:rsidR="00F618CF" w:rsidRPr="00C10985">
        <w:t>and/or not to extend the deadline</w:t>
      </w:r>
      <w:r w:rsidR="00F618CF">
        <w:t xml:space="preserve"> where</w:t>
      </w:r>
      <w:r w:rsidR="00960EC5">
        <w:t>:</w:t>
      </w:r>
      <w:bookmarkEnd w:id="119"/>
    </w:p>
    <w:p w14:paraId="79C85856" w14:textId="3A86881B" w:rsidR="00094DE2" w:rsidRPr="0022012B" w:rsidRDefault="00AD44F9" w:rsidP="000269E9">
      <w:pPr>
        <w:pStyle w:val="Heading3"/>
        <w:keepNext w:val="0"/>
        <w:keepLines w:val="0"/>
        <w:spacing w:before="120"/>
        <w:ind w:left="1701" w:hanging="708"/>
        <w:jc w:val="both"/>
      </w:pPr>
      <w:r w:rsidRPr="0022012B">
        <w:t xml:space="preserve">it </w:t>
      </w:r>
      <w:r w:rsidR="00960EC5" w:rsidRPr="0022012B">
        <w:t xml:space="preserve">is received </w:t>
      </w:r>
      <w:r w:rsidR="00DF644D" w:rsidRPr="0022012B">
        <w:t xml:space="preserve">after </w:t>
      </w:r>
      <w:r w:rsidR="00094DE2" w:rsidRPr="0022012B">
        <w:t xml:space="preserve">any </w:t>
      </w:r>
      <w:r w:rsidR="00DF644D" w:rsidRPr="0022012B">
        <w:t xml:space="preserve">deadline set out in the </w:t>
      </w:r>
      <w:r w:rsidR="006965BC" w:rsidRPr="0022012B">
        <w:t>Procurement Timet</w:t>
      </w:r>
      <w:r w:rsidR="00DF644D" w:rsidRPr="0022012B">
        <w:t xml:space="preserve">able </w:t>
      </w:r>
      <w:r w:rsidR="00094DE2" w:rsidRPr="0022012B">
        <w:t>provided</w:t>
      </w:r>
      <w:r w:rsidR="00DF644D" w:rsidRPr="0022012B">
        <w:t xml:space="preserve"> above</w:t>
      </w:r>
      <w:r w:rsidR="00960EC5" w:rsidRPr="0022012B">
        <w:t>.</w:t>
      </w:r>
    </w:p>
    <w:p w14:paraId="59C6B12E" w14:textId="50786F3E" w:rsidR="00AD44F9" w:rsidRPr="0022012B" w:rsidRDefault="004826C8" w:rsidP="000269E9">
      <w:pPr>
        <w:pStyle w:val="Heading3"/>
        <w:keepNext w:val="0"/>
        <w:keepLines w:val="0"/>
        <w:spacing w:before="120"/>
        <w:ind w:left="1701" w:hanging="708"/>
        <w:jc w:val="both"/>
      </w:pPr>
      <w:r w:rsidRPr="0022012B">
        <w:t xml:space="preserve">it is received </w:t>
      </w:r>
      <w:r w:rsidR="004030FB" w:rsidRPr="0022012B">
        <w:t xml:space="preserve">without </w:t>
      </w:r>
      <w:r w:rsidR="00960EC5" w:rsidRPr="0022012B">
        <w:t xml:space="preserve">sufficient time </w:t>
      </w:r>
      <w:r w:rsidR="00937A12" w:rsidRPr="0022012B">
        <w:t>to respond before the Tender submission deadline</w:t>
      </w:r>
      <w:r w:rsidR="00960EC5" w:rsidRPr="0022012B">
        <w:t>.</w:t>
      </w:r>
    </w:p>
    <w:p w14:paraId="6403D54B" w14:textId="24818226" w:rsidR="00C10985" w:rsidRPr="0022012B" w:rsidRDefault="00C10985" w:rsidP="000269E9">
      <w:pPr>
        <w:pStyle w:val="Heading3"/>
        <w:keepNext w:val="0"/>
        <w:keepLines w:val="0"/>
        <w:spacing w:before="120"/>
        <w:ind w:left="1701" w:hanging="708"/>
        <w:jc w:val="both"/>
      </w:pPr>
      <w:r w:rsidRPr="0022012B">
        <w:lastRenderedPageBreak/>
        <w:t>its importance</w:t>
      </w:r>
      <w:r w:rsidR="004826C8" w:rsidRPr="0022012B">
        <w:t>,</w:t>
      </w:r>
      <w:r w:rsidRPr="0022012B">
        <w:t xml:space="preserve"> with a view to preparing responsive tenders</w:t>
      </w:r>
      <w:r w:rsidR="004826C8" w:rsidRPr="0022012B">
        <w:t>,</w:t>
      </w:r>
      <w:r w:rsidRPr="0022012B">
        <w:t xml:space="preserve"> is considered</w:t>
      </w:r>
      <w:r w:rsidR="00F618CF" w:rsidRPr="0022012B">
        <w:t xml:space="preserve"> by the Authority </w:t>
      </w:r>
      <w:r w:rsidRPr="0022012B">
        <w:t xml:space="preserve">to be of a non-material nature, we reserve the right not to provide a response </w:t>
      </w:r>
    </w:p>
    <w:p w14:paraId="6E4777AE" w14:textId="5160408B" w:rsidR="00DF644D" w:rsidRPr="0022012B" w:rsidRDefault="004826C8" w:rsidP="000269E9">
      <w:pPr>
        <w:pStyle w:val="Heading3"/>
        <w:keepNext w:val="0"/>
        <w:keepLines w:val="0"/>
        <w:spacing w:before="120"/>
        <w:ind w:left="1701" w:hanging="708"/>
        <w:jc w:val="both"/>
      </w:pPr>
      <w:r w:rsidRPr="0022012B">
        <w:t xml:space="preserve">it is received </w:t>
      </w:r>
      <w:r w:rsidR="00DF644D" w:rsidRPr="0022012B">
        <w:t xml:space="preserve">via any means other than </w:t>
      </w:r>
      <w:r w:rsidR="00AF4EF0" w:rsidRPr="0022012B">
        <w:t xml:space="preserve">via </w:t>
      </w:r>
      <w:r w:rsidR="00DF644D" w:rsidRPr="0022012B">
        <w:t>the Portal.</w:t>
      </w:r>
    </w:p>
    <w:p w14:paraId="5E757FA1" w14:textId="77777777" w:rsidR="00AB1637" w:rsidRPr="00AB1637" w:rsidRDefault="00DF644D" w:rsidP="00E43CF0">
      <w:pPr>
        <w:pStyle w:val="Heading2"/>
        <w:keepNext w:val="0"/>
        <w:spacing w:line="276" w:lineRule="auto"/>
        <w:jc w:val="both"/>
      </w:pPr>
      <w:bookmarkStart w:id="120" w:name="_Toc192663000"/>
      <w:r w:rsidRPr="00AB1637">
        <w:t xml:space="preserve">Where the Authority considers any requests for clarification to be relevant to the proper </w:t>
      </w:r>
      <w:r w:rsidRPr="00C237D7">
        <w:t>functioning</w:t>
      </w:r>
      <w:r w:rsidRPr="00AB1637">
        <w:t xml:space="preserve"> of the Procurement, it will transmit to all other Suppliers (without reference to the identity of the Supplier which submitted the clarification question) the clarification question raised and the Authority's response, </w:t>
      </w:r>
      <w:proofErr w:type="gramStart"/>
      <w:r w:rsidRPr="00AB1637">
        <w:t>with the exception of</w:t>
      </w:r>
      <w:proofErr w:type="gramEnd"/>
      <w:r w:rsidRPr="00AB1637">
        <w:t xml:space="preserve"> those deemed confidential as provided below.</w:t>
      </w:r>
      <w:bookmarkEnd w:id="120"/>
      <w:r w:rsidRPr="00AB1637">
        <w:t xml:space="preserve"> </w:t>
      </w:r>
    </w:p>
    <w:p w14:paraId="43136D4F" w14:textId="7E5D4209" w:rsidR="006F4541" w:rsidRPr="00AB1637" w:rsidRDefault="00AB1637" w:rsidP="00E43CF0">
      <w:pPr>
        <w:pStyle w:val="Heading2"/>
        <w:keepNext w:val="0"/>
        <w:spacing w:line="276" w:lineRule="auto"/>
        <w:jc w:val="both"/>
      </w:pPr>
      <w:bookmarkStart w:id="121" w:name="_Toc192663001"/>
      <w:r>
        <w:t xml:space="preserve">Where the </w:t>
      </w:r>
      <w:r w:rsidR="006F4541" w:rsidRPr="00AB1637">
        <w:t>Authority</w:t>
      </w:r>
      <w:r w:rsidR="00136241">
        <w:t xml:space="preserve"> considers any requests for clarification irrelevant to the proper functioning of the Procurement</w:t>
      </w:r>
      <w:r w:rsidR="00B01735">
        <w:t xml:space="preserve">, it </w:t>
      </w:r>
      <w:r w:rsidR="006F4541" w:rsidRPr="00AB1637">
        <w:t>reserves the right to</w:t>
      </w:r>
      <w:r w:rsidR="0050378C" w:rsidRPr="00AB1637">
        <w:t xml:space="preserve"> decide </w:t>
      </w:r>
      <w:proofErr w:type="gramStart"/>
      <w:r w:rsidRPr="00AB1637">
        <w:t>whether</w:t>
      </w:r>
      <w:r w:rsidR="00541F81" w:rsidRPr="00AB1637">
        <w:t xml:space="preserve"> </w:t>
      </w:r>
      <w:r w:rsidR="007A4510">
        <w:t>or not</w:t>
      </w:r>
      <w:proofErr w:type="gramEnd"/>
      <w:r w:rsidR="007A4510">
        <w:t xml:space="preserve"> </w:t>
      </w:r>
      <w:r w:rsidR="00541F81" w:rsidRPr="00AB1637">
        <w:t>to</w:t>
      </w:r>
      <w:r w:rsidR="006F4541" w:rsidRPr="00AB1637">
        <w:t xml:space="preserve"> extend the </w:t>
      </w:r>
      <w:r w:rsidR="00584734" w:rsidRPr="00AB1637">
        <w:t xml:space="preserve">Tender </w:t>
      </w:r>
      <w:r w:rsidR="006F4541" w:rsidRPr="00AB1637">
        <w:t>submission deadline</w:t>
      </w:r>
      <w:r w:rsidR="00584734" w:rsidRPr="00AB1637">
        <w:t xml:space="preserve"> </w:t>
      </w:r>
      <w:r w:rsidR="001A49BE" w:rsidRPr="00AB1637">
        <w:t xml:space="preserve">should </w:t>
      </w:r>
      <w:r w:rsidR="00B01735">
        <w:t>it</w:t>
      </w:r>
      <w:r w:rsidR="001B3548" w:rsidRPr="00AB1637">
        <w:t xml:space="preserve"> be unable to provide a response in sufficient time </w:t>
      </w:r>
      <w:r w:rsidR="00E47263" w:rsidRPr="00AB1637">
        <w:t>before the deadline</w:t>
      </w:r>
      <w:bookmarkEnd w:id="121"/>
      <w:r w:rsidR="00C95747" w:rsidRPr="00AB1637">
        <w:t xml:space="preserve"> </w:t>
      </w:r>
    </w:p>
    <w:p w14:paraId="1F567A7C" w14:textId="1C6A00FD" w:rsidR="003F18DE" w:rsidRDefault="00DF644D" w:rsidP="00E43CF0">
      <w:pPr>
        <w:pStyle w:val="Heading2"/>
        <w:keepNext w:val="0"/>
        <w:spacing w:line="276" w:lineRule="auto"/>
        <w:jc w:val="both"/>
      </w:pPr>
      <w:bookmarkStart w:id="122" w:name="_Toc192663002"/>
      <w:r>
        <w:t>It is the responsibility of each Supplier to monitor all clarifications issued by the Authority. The Authority accepts no liability for any Supplier's failure to keep abreast of clarifications issued.</w:t>
      </w:r>
      <w:bookmarkEnd w:id="122"/>
    </w:p>
    <w:p w14:paraId="7AC32F02" w14:textId="5153E012" w:rsidR="00F941A2" w:rsidRDefault="00F941A2" w:rsidP="00E43CF0">
      <w:pPr>
        <w:pStyle w:val="Heading2"/>
        <w:keepNext w:val="0"/>
        <w:spacing w:line="276" w:lineRule="auto"/>
        <w:jc w:val="both"/>
      </w:pPr>
      <w:bookmarkStart w:id="123" w:name="_Toc192663003"/>
      <w:r>
        <w:t xml:space="preserve">If a Supplier considers a request for clarification should be treated as confidential and not disclosed to other Suppliers, it must communicate this and the reason why to the Authority at the time of the submission of that clarification request. The Authority will advise the Supplier in advance of providing the clarification response if it considers that all or any part of the request for clarification cannot be treated as </w:t>
      </w:r>
      <w:r w:rsidR="413561CD">
        <w:t>confidential and</w:t>
      </w:r>
      <w:r>
        <w:t xml:space="preserve"> will provide an opportunity for the Supplier to withdraw such aspects of the request for clarification.</w:t>
      </w:r>
      <w:bookmarkEnd w:id="123"/>
      <w:r>
        <w:t xml:space="preserve"> </w:t>
      </w:r>
    </w:p>
    <w:p w14:paraId="2CEF5032" w14:textId="224D7936" w:rsidR="00F941A2" w:rsidRDefault="00F941A2" w:rsidP="00E43CF0">
      <w:pPr>
        <w:pStyle w:val="Heading2"/>
        <w:keepNext w:val="0"/>
        <w:spacing w:line="276" w:lineRule="auto"/>
        <w:jc w:val="both"/>
      </w:pPr>
      <w:bookmarkStart w:id="124" w:name="_Toc192663004"/>
      <w:r>
        <w:t xml:space="preserve">In such circumstances, the Supplier may either submit an amended request for the clarification to be treated as confidential, which would be considered by the Authority in the same manner as the original </w:t>
      </w:r>
      <w:r w:rsidR="0067720B">
        <w:t>request or</w:t>
      </w:r>
      <w:r>
        <w:t xml:space="preserve"> raise a new request to be treated as a non-confidential request for clarification.</w:t>
      </w:r>
      <w:bookmarkEnd w:id="124"/>
      <w:r>
        <w:t xml:space="preserve"> </w:t>
      </w:r>
    </w:p>
    <w:p w14:paraId="178BC162" w14:textId="77777777" w:rsidR="00D975D5" w:rsidRPr="006B4F48" w:rsidRDefault="00D975D5" w:rsidP="00E43CF0">
      <w:pPr>
        <w:pStyle w:val="Heading1"/>
        <w:spacing w:line="276" w:lineRule="auto"/>
        <w:jc w:val="both"/>
      </w:pPr>
      <w:bookmarkStart w:id="125" w:name="_Toc192266452"/>
      <w:bookmarkStart w:id="126" w:name="_Toc192663005"/>
      <w:bookmarkStart w:id="127" w:name="_Toc194388569"/>
      <w:bookmarkStart w:id="128" w:name="_Hlk184988863"/>
      <w:bookmarkStart w:id="129" w:name="_Toc520278908"/>
      <w:r w:rsidRPr="006B4F48">
        <w:t>Deadline for responding to this document</w:t>
      </w:r>
      <w:bookmarkEnd w:id="125"/>
      <w:bookmarkEnd w:id="126"/>
      <w:bookmarkEnd w:id="127"/>
    </w:p>
    <w:p w14:paraId="67868D56" w14:textId="40519F0C" w:rsidR="00D975D5" w:rsidRPr="00AC6501" w:rsidRDefault="00D975D5" w:rsidP="00E43CF0">
      <w:pPr>
        <w:pStyle w:val="Heading2"/>
        <w:keepNext w:val="0"/>
        <w:spacing w:line="276" w:lineRule="auto"/>
        <w:jc w:val="both"/>
      </w:pPr>
      <w:bookmarkStart w:id="130" w:name="_Toc192663006"/>
      <w:bookmarkEnd w:id="128"/>
      <w:r w:rsidRPr="00AC6501">
        <w:t>The deadline for responding to this opportunity is detailed in the Procurement Timetable</w:t>
      </w:r>
      <w:r w:rsidR="006E657D" w:rsidRPr="00AC6501">
        <w:t>.</w:t>
      </w:r>
      <w:bookmarkEnd w:id="130"/>
    </w:p>
    <w:p w14:paraId="2FE91A0C" w14:textId="45300BC9" w:rsidR="00D975D5" w:rsidRDefault="00D975D5" w:rsidP="00E43CF0">
      <w:pPr>
        <w:pStyle w:val="Heading2"/>
        <w:keepNext w:val="0"/>
        <w:spacing w:line="276" w:lineRule="auto"/>
        <w:jc w:val="both"/>
      </w:pPr>
      <w:bookmarkStart w:id="131" w:name="_Toc192663007"/>
      <w:r w:rsidRPr="00AC6501">
        <w:t>Tenders must be submitted in accordance with the instructions</w:t>
      </w:r>
      <w:r w:rsidR="007D575B" w:rsidRPr="00AC6501">
        <w:t xml:space="preserve"> set out in the Tender pack</w:t>
      </w:r>
      <w:r w:rsidRPr="00AC6501">
        <w:t>; any not complying in part or in whole may be rejected at the Authority's sole discretion.</w:t>
      </w:r>
      <w:bookmarkEnd w:id="131"/>
    </w:p>
    <w:p w14:paraId="137388CD" w14:textId="7C890DC5" w:rsidR="004A5FD9" w:rsidRPr="00BC3E79" w:rsidRDefault="001D1D0D" w:rsidP="00E43CF0">
      <w:pPr>
        <w:pStyle w:val="Heading1"/>
        <w:spacing w:line="276" w:lineRule="auto"/>
        <w:jc w:val="both"/>
      </w:pPr>
      <w:bookmarkStart w:id="132" w:name="_Toc192266453"/>
      <w:bookmarkStart w:id="133" w:name="_Toc192663008"/>
      <w:bookmarkStart w:id="134" w:name="_Toc194388570"/>
      <w:bookmarkEnd w:id="129"/>
      <w:r>
        <w:t xml:space="preserve">Procurement Specific Questionnaire and </w:t>
      </w:r>
      <w:r w:rsidR="008D28C9">
        <w:t>Conditions of Participation</w:t>
      </w:r>
      <w:bookmarkEnd w:id="132"/>
      <w:bookmarkEnd w:id="133"/>
      <w:bookmarkEnd w:id="134"/>
      <w:r w:rsidR="008D28C9">
        <w:t xml:space="preserve"> </w:t>
      </w:r>
    </w:p>
    <w:p w14:paraId="72858055" w14:textId="40E5A247" w:rsidR="00EE6B2C" w:rsidRPr="00BF1B5C" w:rsidRDefault="00345BDC" w:rsidP="00E43CF0">
      <w:pPr>
        <w:pStyle w:val="Heading2"/>
        <w:keepNext w:val="0"/>
        <w:spacing w:line="276" w:lineRule="auto"/>
        <w:jc w:val="both"/>
      </w:pPr>
      <w:bookmarkStart w:id="135" w:name="_Toc192663009"/>
      <w:r>
        <w:t xml:space="preserve">The Act allows the Authority to set </w:t>
      </w:r>
      <w:r w:rsidR="0013543A">
        <w:t>Conditions of Participa</w:t>
      </w:r>
      <w:r w:rsidR="00D0126A">
        <w:t>tion relating to the suppliers legal, financial and technical ability to perform the contract.  A</w:t>
      </w:r>
      <w:r w:rsidR="0013543A">
        <w:t xml:space="preserve"> supplier must satisfy </w:t>
      </w:r>
      <w:r w:rsidR="009B40C0">
        <w:t xml:space="preserve">these </w:t>
      </w:r>
      <w:proofErr w:type="gramStart"/>
      <w:r w:rsidR="009B40C0">
        <w:t>in</w:t>
      </w:r>
      <w:r w:rsidR="0013543A">
        <w:t xml:space="preserve"> order to</w:t>
      </w:r>
      <w:proofErr w:type="gramEnd"/>
      <w:r w:rsidR="0013543A">
        <w:t xml:space="preserve"> be awarded a public contract following a competitive process.  </w:t>
      </w:r>
      <w:r w:rsidR="00F1579C">
        <w:t>The Procurement Specific Questionnaire (PSQ) helps the Authority to gather information about the Supplier</w:t>
      </w:r>
      <w:r w:rsidR="009B40C0">
        <w:t xml:space="preserve"> and asses</w:t>
      </w:r>
      <w:r w:rsidR="004B3D52">
        <w:t xml:space="preserve">s if </w:t>
      </w:r>
      <w:r w:rsidR="00FB5D37">
        <w:t xml:space="preserve">a </w:t>
      </w:r>
      <w:r w:rsidR="6F8B1B69">
        <w:t>Supplier</w:t>
      </w:r>
      <w:r w:rsidR="00FB5D37">
        <w:t xml:space="preserve"> meets the</w:t>
      </w:r>
      <w:r w:rsidR="000673CD">
        <w:t>se conditions.</w:t>
      </w:r>
      <w:bookmarkEnd w:id="135"/>
      <w:r w:rsidR="000673CD">
        <w:t xml:space="preserve"> </w:t>
      </w:r>
      <w:r w:rsidR="00881469">
        <w:t xml:space="preserve"> </w:t>
      </w:r>
    </w:p>
    <w:p w14:paraId="4280243B" w14:textId="3F4A90B7" w:rsidR="007E474A" w:rsidRDefault="007E474A" w:rsidP="00E43CF0">
      <w:pPr>
        <w:pStyle w:val="Heading2"/>
        <w:keepNext w:val="0"/>
        <w:spacing w:line="276" w:lineRule="auto"/>
        <w:jc w:val="both"/>
      </w:pPr>
      <w:bookmarkStart w:id="136" w:name="_Toc192663010"/>
      <w:r>
        <w:t>Suppliers participatin</w:t>
      </w:r>
      <w:r w:rsidR="0014612C">
        <w:t xml:space="preserve">g in </w:t>
      </w:r>
      <w:r w:rsidR="00802A98">
        <w:t xml:space="preserve">public </w:t>
      </w:r>
      <w:r>
        <w:t xml:space="preserve">procurements are </w:t>
      </w:r>
      <w:r w:rsidR="00313B71">
        <w:t xml:space="preserve">also </w:t>
      </w:r>
      <w:r>
        <w:t xml:space="preserve">required to register on the Central Digital Platform (CDP) and provide their core supplier information.  Suppliers participating in this Procurement </w:t>
      </w:r>
      <w:r w:rsidRPr="3168DC97">
        <w:rPr>
          <w:b/>
        </w:rPr>
        <w:t xml:space="preserve">must </w:t>
      </w:r>
      <w:r>
        <w:t xml:space="preserve">ensure this information is up to date </w:t>
      </w:r>
      <w:r w:rsidRPr="00613434">
        <w:rPr>
          <w:shd w:val="clear" w:color="auto" w:fill="FFFFFF" w:themeFill="background1"/>
        </w:rPr>
        <w:t xml:space="preserve">and </w:t>
      </w:r>
      <w:r w:rsidR="00DA0E7C" w:rsidRPr="00613434">
        <w:rPr>
          <w:shd w:val="clear" w:color="auto" w:fill="FFFFFF" w:themeFill="background1"/>
        </w:rPr>
        <w:t xml:space="preserve">shared </w:t>
      </w:r>
      <w:r w:rsidRPr="00613434">
        <w:rPr>
          <w:shd w:val="clear" w:color="auto" w:fill="FFFFFF" w:themeFill="background1"/>
        </w:rPr>
        <w:t>via the</w:t>
      </w:r>
      <w:r>
        <w:t xml:space="preserve"> </w:t>
      </w:r>
      <w:r w:rsidR="00320929">
        <w:t>Portal</w:t>
      </w:r>
      <w:r w:rsidR="1BFD39C0">
        <w:t xml:space="preserve">, </w:t>
      </w:r>
      <w:r w:rsidR="00207E81">
        <w:t>prior to</w:t>
      </w:r>
      <w:r w:rsidR="1BFD39C0">
        <w:t xml:space="preserve"> the Tender submission deadline.</w:t>
      </w:r>
      <w:bookmarkEnd w:id="136"/>
      <w:r w:rsidR="00320929">
        <w:t xml:space="preserve"> </w:t>
      </w:r>
      <w:r>
        <w:t xml:space="preserve"> </w:t>
      </w:r>
    </w:p>
    <w:p w14:paraId="13132582" w14:textId="77777777" w:rsidR="00D64287" w:rsidRPr="00E076B5" w:rsidRDefault="00320929" w:rsidP="00E43CF0">
      <w:pPr>
        <w:pStyle w:val="Heading2"/>
        <w:keepNext w:val="0"/>
        <w:spacing w:line="276" w:lineRule="auto"/>
        <w:jc w:val="both"/>
        <w:rPr>
          <w:color w:val="auto"/>
        </w:rPr>
      </w:pPr>
      <w:bookmarkStart w:id="137" w:name="_Toc192663011"/>
      <w:r w:rsidRPr="00E076B5">
        <w:rPr>
          <w:color w:val="auto"/>
        </w:rPr>
        <w:t>The CDP is available at https://www.gov.uk/find-tender and is free to use.</w:t>
      </w:r>
      <w:bookmarkEnd w:id="137"/>
      <w:r w:rsidRPr="00E076B5">
        <w:rPr>
          <w:color w:val="auto"/>
        </w:rPr>
        <w:t xml:space="preserve"> </w:t>
      </w:r>
    </w:p>
    <w:p w14:paraId="7389345A" w14:textId="13DDBF4B" w:rsidR="00932D32" w:rsidRPr="00E076B5" w:rsidRDefault="00840195" w:rsidP="00E43CF0">
      <w:pPr>
        <w:pStyle w:val="Heading2"/>
        <w:keepNext w:val="0"/>
        <w:spacing w:line="276" w:lineRule="auto"/>
        <w:jc w:val="both"/>
        <w:rPr>
          <w:color w:val="auto"/>
        </w:rPr>
      </w:pPr>
      <w:bookmarkStart w:id="138" w:name="_Toc192663013"/>
      <w:r w:rsidRPr="00E076B5">
        <w:rPr>
          <w:color w:val="auto"/>
        </w:rPr>
        <w:lastRenderedPageBreak/>
        <w:t xml:space="preserve">The PSQ document is provided in the </w:t>
      </w:r>
      <w:r w:rsidR="00E076B5" w:rsidRPr="00E076B5">
        <w:rPr>
          <w:color w:val="auto"/>
        </w:rPr>
        <w:t>Tender</w:t>
      </w:r>
      <w:r w:rsidR="00932D32" w:rsidRPr="00E076B5">
        <w:rPr>
          <w:color w:val="auto"/>
        </w:rPr>
        <w:t xml:space="preserve"> Pack and available to download from the </w:t>
      </w:r>
      <w:r w:rsidR="00897815" w:rsidRPr="00E076B5">
        <w:rPr>
          <w:color w:val="auto"/>
        </w:rPr>
        <w:t>P</w:t>
      </w:r>
      <w:r w:rsidR="00932D32" w:rsidRPr="00E076B5">
        <w:rPr>
          <w:color w:val="auto"/>
        </w:rPr>
        <w:t>ortal</w:t>
      </w:r>
      <w:bookmarkEnd w:id="138"/>
      <w:r w:rsidR="00E076B5" w:rsidRPr="00E076B5">
        <w:rPr>
          <w:color w:val="auto"/>
        </w:rPr>
        <w:t>.</w:t>
      </w:r>
    </w:p>
    <w:p w14:paraId="0C0AFBCD" w14:textId="2D42A485" w:rsidR="00180C10" w:rsidRDefault="00932D32" w:rsidP="00E43CF0">
      <w:pPr>
        <w:pStyle w:val="Heading2"/>
        <w:keepNext w:val="0"/>
        <w:spacing w:line="276" w:lineRule="auto"/>
        <w:jc w:val="both"/>
      </w:pPr>
      <w:bookmarkStart w:id="139" w:name="_Toc192663014"/>
      <w:r w:rsidRPr="00932D32">
        <w:t xml:space="preserve">This is a separate element from the </w:t>
      </w:r>
      <w:r w:rsidR="00CE3CDB">
        <w:t>Tender Response Document</w:t>
      </w:r>
      <w:r w:rsidRPr="00932D32">
        <w:t xml:space="preserve"> </w:t>
      </w:r>
      <w:r w:rsidR="00A05578">
        <w:t>which sets out</w:t>
      </w:r>
      <w:r w:rsidRPr="00932D32">
        <w:t xml:space="preserve"> how the </w:t>
      </w:r>
      <w:r w:rsidR="00313B71">
        <w:t>S</w:t>
      </w:r>
      <w:r w:rsidRPr="00932D32">
        <w:t>upplier proposes to meet the tender requirements.</w:t>
      </w:r>
      <w:bookmarkEnd w:id="139"/>
      <w:r w:rsidR="00CE3CDB">
        <w:t xml:space="preserve"> </w:t>
      </w:r>
    </w:p>
    <w:p w14:paraId="71719339" w14:textId="25E364AF" w:rsidR="00932D32" w:rsidRPr="00180C10" w:rsidRDefault="00180C10" w:rsidP="00E43CF0">
      <w:pPr>
        <w:pStyle w:val="Heading2"/>
        <w:keepNext w:val="0"/>
        <w:spacing w:line="276" w:lineRule="auto"/>
        <w:jc w:val="both"/>
      </w:pPr>
      <w:bookmarkStart w:id="140" w:name="_Toc192663015"/>
      <w:r w:rsidRPr="00180C10">
        <w:t xml:space="preserve">If Suppliers do not provide a fully completed PSQ in their tender </w:t>
      </w:r>
      <w:r w:rsidR="005D4630" w:rsidRPr="00180C10">
        <w:t>response, this</w:t>
      </w:r>
      <w:r w:rsidRPr="00180C10">
        <w:t xml:space="preserve"> may result in the response being treated as non-compliant and therefore rejected.</w:t>
      </w:r>
      <w:bookmarkEnd w:id="140"/>
      <w:r w:rsidR="00670A37" w:rsidRPr="00180C10">
        <w:t xml:space="preserve"> </w:t>
      </w:r>
    </w:p>
    <w:p w14:paraId="669A85C9" w14:textId="77777777" w:rsidR="001012CE" w:rsidRPr="009D69EA" w:rsidRDefault="001012CE" w:rsidP="00E43CF0">
      <w:pPr>
        <w:pStyle w:val="Heading1"/>
        <w:spacing w:line="276" w:lineRule="auto"/>
        <w:jc w:val="both"/>
      </w:pPr>
      <w:bookmarkStart w:id="141" w:name="_Toc192266454"/>
      <w:bookmarkStart w:id="142" w:name="_Toc192663016"/>
      <w:bookmarkStart w:id="143" w:name="_Toc194388571"/>
      <w:bookmarkStart w:id="144" w:name="_Toc388541864"/>
      <w:bookmarkStart w:id="145" w:name="_Toc520278909"/>
      <w:r w:rsidRPr="006E09F1">
        <w:t>R</w:t>
      </w:r>
      <w:r w:rsidRPr="009D69EA">
        <w:t>esponses to Invitation to Tender</w:t>
      </w:r>
      <w:bookmarkEnd w:id="141"/>
      <w:bookmarkEnd w:id="142"/>
      <w:bookmarkEnd w:id="143"/>
    </w:p>
    <w:p w14:paraId="510B6C06" w14:textId="51607154" w:rsidR="001012CE" w:rsidRPr="006E09F1" w:rsidRDefault="001012CE" w:rsidP="00E43CF0">
      <w:pPr>
        <w:pStyle w:val="Heading2"/>
        <w:keepNext w:val="0"/>
        <w:spacing w:line="276" w:lineRule="auto"/>
        <w:jc w:val="both"/>
      </w:pPr>
      <w:bookmarkStart w:id="146" w:name="_Toc192663017"/>
      <w:r w:rsidRPr="009D69EA">
        <w:t xml:space="preserve">Suppliers are invited to submit a written response to each of the questions included </w:t>
      </w:r>
      <w:r w:rsidRPr="009D69EA">
        <w:rPr>
          <w:shd w:val="clear" w:color="auto" w:fill="FFFFFF" w:themeFill="background1"/>
        </w:rPr>
        <w:t xml:space="preserve">within </w:t>
      </w:r>
      <w:r w:rsidR="009D69EA" w:rsidRPr="009D69EA">
        <w:rPr>
          <w:shd w:val="clear" w:color="auto" w:fill="FFFFFF" w:themeFill="background1"/>
        </w:rPr>
        <w:t>the</w:t>
      </w:r>
      <w:r w:rsidRPr="009D69EA">
        <w:rPr>
          <w:shd w:val="clear" w:color="auto" w:fill="FFFFFF" w:themeFill="background1"/>
        </w:rPr>
        <w:t xml:space="preserve"> Tender Response Documents </w:t>
      </w:r>
      <w:r w:rsidR="009D69EA" w:rsidRPr="009D69EA">
        <w:rPr>
          <w:shd w:val="clear" w:color="auto" w:fill="FFFFFF" w:themeFill="background1"/>
        </w:rPr>
        <w:t xml:space="preserve">for each specific Lot, </w:t>
      </w:r>
      <w:r w:rsidRPr="009D69EA">
        <w:rPr>
          <w:color w:val="auto"/>
          <w:shd w:val="clear" w:color="auto" w:fill="FFFFFF" w:themeFill="background1"/>
        </w:rPr>
        <w:t xml:space="preserve">provided </w:t>
      </w:r>
      <w:r w:rsidR="009D69EA" w:rsidRPr="009D69EA">
        <w:rPr>
          <w:color w:val="auto"/>
          <w:shd w:val="clear" w:color="auto" w:fill="FFFFFF" w:themeFill="background1"/>
        </w:rPr>
        <w:t>as part of the Tender Pack</w:t>
      </w:r>
      <w:r w:rsidRPr="009D69EA">
        <w:rPr>
          <w:color w:val="auto"/>
          <w:shd w:val="clear" w:color="auto" w:fill="FFFFFF" w:themeFill="background1"/>
        </w:rPr>
        <w:t>.</w:t>
      </w:r>
      <w:r w:rsidRPr="009D69EA">
        <w:rPr>
          <w:color w:val="auto"/>
        </w:rPr>
        <w:t xml:space="preserve"> The purpose of the response is to enable us to evaluate your understanding of our requirements, your proposed methods for meeting them and the </w:t>
      </w:r>
      <w:r w:rsidRPr="006E09F1">
        <w:t xml:space="preserve">suitability of your organisation to become a </w:t>
      </w:r>
      <w:r w:rsidR="5AABF027" w:rsidRPr="006E09F1">
        <w:t>S</w:t>
      </w:r>
      <w:r w:rsidRPr="006E09F1">
        <w:t>upplier to the Authority.</w:t>
      </w:r>
      <w:bookmarkEnd w:id="146"/>
      <w:r w:rsidRPr="006E09F1">
        <w:t xml:space="preserve"> </w:t>
      </w:r>
    </w:p>
    <w:p w14:paraId="3E3C139F" w14:textId="044BE443" w:rsidR="001012CE" w:rsidRPr="00C1725F" w:rsidRDefault="001012CE" w:rsidP="00E43CF0">
      <w:pPr>
        <w:pStyle w:val="Heading2"/>
        <w:keepNext w:val="0"/>
        <w:spacing w:line="276" w:lineRule="auto"/>
        <w:jc w:val="both"/>
        <w:rPr>
          <w:color w:val="auto"/>
        </w:rPr>
      </w:pPr>
      <w:bookmarkStart w:id="147" w:name="_Toc192663018"/>
      <w:r w:rsidRPr="00C1725F">
        <w:rPr>
          <w:color w:val="auto"/>
        </w:rPr>
        <w:t>Your response shall consist of documents detailed in</w:t>
      </w:r>
      <w:r w:rsidR="00C1725F" w:rsidRPr="00C1725F">
        <w:rPr>
          <w:color w:val="auto"/>
        </w:rPr>
        <w:t xml:space="preserve"> </w:t>
      </w:r>
      <w:r w:rsidR="00C1725F" w:rsidRPr="00C1725F">
        <w:rPr>
          <w:color w:val="auto"/>
        </w:rPr>
        <w:fldChar w:fldCharType="begin"/>
      </w:r>
      <w:r w:rsidR="00C1725F" w:rsidRPr="00C1725F">
        <w:rPr>
          <w:color w:val="auto"/>
        </w:rPr>
        <w:instrText xml:space="preserve"> REF _Ref193707634 \r \h  \* MERGEFORMAT </w:instrText>
      </w:r>
      <w:r w:rsidR="00C1725F" w:rsidRPr="00C1725F">
        <w:rPr>
          <w:color w:val="auto"/>
        </w:rPr>
      </w:r>
      <w:r w:rsidR="00C1725F" w:rsidRPr="00C1725F">
        <w:rPr>
          <w:color w:val="auto"/>
        </w:rPr>
        <w:fldChar w:fldCharType="separate"/>
      </w:r>
      <w:r w:rsidR="003B1ED4">
        <w:rPr>
          <w:color w:val="auto"/>
        </w:rPr>
        <w:t>21.6</w:t>
      </w:r>
      <w:r w:rsidR="00C1725F" w:rsidRPr="00C1725F">
        <w:rPr>
          <w:color w:val="auto"/>
        </w:rPr>
        <w:fldChar w:fldCharType="end"/>
      </w:r>
      <w:r w:rsidRPr="00C1725F">
        <w:rPr>
          <w:color w:val="auto"/>
        </w:rPr>
        <w:t>.</w:t>
      </w:r>
      <w:bookmarkEnd w:id="147"/>
      <w:r w:rsidRPr="00C1725F">
        <w:rPr>
          <w:color w:val="auto"/>
        </w:rPr>
        <w:t xml:space="preserve"> </w:t>
      </w:r>
    </w:p>
    <w:p w14:paraId="21C994C1" w14:textId="6AACC8FC" w:rsidR="001012CE" w:rsidRDefault="00897029" w:rsidP="00E43CF0">
      <w:pPr>
        <w:pStyle w:val="Heading2"/>
        <w:keepNext w:val="0"/>
        <w:spacing w:line="276" w:lineRule="auto"/>
        <w:jc w:val="both"/>
      </w:pPr>
      <w:bookmarkStart w:id="148" w:name="_Toc192663019"/>
      <w:r>
        <w:t xml:space="preserve">You </w:t>
      </w:r>
      <w:r w:rsidR="001012CE">
        <w:t>s</w:t>
      </w:r>
      <w:r w:rsidR="001012CE" w:rsidRPr="00761E77">
        <w:t xml:space="preserve">hould </w:t>
      </w:r>
      <w:r w:rsidR="001012CE" w:rsidRPr="00761E77">
        <w:rPr>
          <w:color w:val="auto"/>
        </w:rPr>
        <w:t xml:space="preserve">complete the Tender Response Document/s </w:t>
      </w:r>
      <w:r w:rsidR="001012CE" w:rsidRPr="00761E77">
        <w:t>as instructed and not make any variation or alteration to the document supplied nor submit any supplementary documents, unless expressly invited or permitted. The Authority reserves the right not to consider any tender submissions received in any other format</w:t>
      </w:r>
      <w:r w:rsidR="00313B71">
        <w:t>.</w:t>
      </w:r>
      <w:bookmarkEnd w:id="148"/>
    </w:p>
    <w:p w14:paraId="4D5C695C" w14:textId="77777777" w:rsidR="001012CE" w:rsidRPr="00D63EE2" w:rsidRDefault="001012CE" w:rsidP="00E43CF0">
      <w:pPr>
        <w:pStyle w:val="Heading2"/>
        <w:keepNext w:val="0"/>
        <w:spacing w:line="276" w:lineRule="auto"/>
        <w:jc w:val="both"/>
      </w:pPr>
      <w:bookmarkStart w:id="149" w:name="_Toc192663020"/>
      <w:r w:rsidRPr="00D63EE2">
        <w:t>Where signatures are required, these must be provided by an appropriately authorised individual as follows:</w:t>
      </w:r>
      <w:bookmarkEnd w:id="149"/>
    </w:p>
    <w:p w14:paraId="6D42BF91" w14:textId="77777777" w:rsidR="001012CE" w:rsidRPr="00185476" w:rsidRDefault="001012CE" w:rsidP="00E43CF0">
      <w:pPr>
        <w:pStyle w:val="Heading3"/>
        <w:keepNext w:val="0"/>
        <w:ind w:left="1843"/>
      </w:pPr>
      <w:r w:rsidRPr="00185476">
        <w:t xml:space="preserve">Where the </w:t>
      </w:r>
      <w:r>
        <w:t>Supplier</w:t>
      </w:r>
      <w:r w:rsidRPr="00185476">
        <w:t xml:space="preserve"> is an individual, by that individual;</w:t>
      </w:r>
    </w:p>
    <w:p w14:paraId="34BC1304" w14:textId="77777777" w:rsidR="001012CE" w:rsidRPr="00185476" w:rsidRDefault="001012CE" w:rsidP="00E43CF0">
      <w:pPr>
        <w:pStyle w:val="Heading3"/>
        <w:keepNext w:val="0"/>
        <w:ind w:left="1843"/>
      </w:pPr>
      <w:r w:rsidRPr="00185476">
        <w:t xml:space="preserve">Where the </w:t>
      </w:r>
      <w:r>
        <w:t>Supplier</w:t>
      </w:r>
      <w:r w:rsidRPr="00185476">
        <w:t xml:space="preserve"> is a partnership, by two duly authorised partners;</w:t>
      </w:r>
    </w:p>
    <w:p w14:paraId="2E324550" w14:textId="1041C857" w:rsidR="001012CE" w:rsidRPr="00185476" w:rsidRDefault="001012CE" w:rsidP="00E43CF0">
      <w:pPr>
        <w:pStyle w:val="Heading3"/>
        <w:keepNext w:val="0"/>
        <w:ind w:left="1843"/>
      </w:pPr>
      <w:r w:rsidRPr="00185476">
        <w:t xml:space="preserve">Where the </w:t>
      </w:r>
      <w:r>
        <w:t>Supplier</w:t>
      </w:r>
      <w:r w:rsidRPr="00185476">
        <w:t xml:space="preserve"> is a limited company, by a director duly authorised for</w:t>
      </w:r>
      <w:r w:rsidR="002B0FEF">
        <w:t xml:space="preserve"> </w:t>
      </w:r>
      <w:r w:rsidRPr="00185476">
        <w:t>such purposes.</w:t>
      </w:r>
    </w:p>
    <w:p w14:paraId="5999E521" w14:textId="2B2A1E4B" w:rsidR="001012CE" w:rsidRPr="00D63EE2" w:rsidRDefault="001012CE" w:rsidP="00E43CF0">
      <w:pPr>
        <w:pStyle w:val="Heading2"/>
        <w:keepNext w:val="0"/>
        <w:spacing w:line="276" w:lineRule="auto"/>
        <w:jc w:val="both"/>
      </w:pPr>
      <w:bookmarkStart w:id="150" w:name="_Toc192663021"/>
      <w:r w:rsidRPr="00D63EE2">
        <w:t>Signatures may be a scanned signature or an electronic signature (</w:t>
      </w:r>
      <w:r w:rsidRPr="00D63EE2">
        <w:rPr>
          <w:b/>
        </w:rPr>
        <w:t>but not typed</w:t>
      </w:r>
      <w:r w:rsidRPr="00D63EE2">
        <w:t xml:space="preserve">) and shall be included with the documents submitted via the </w:t>
      </w:r>
      <w:r w:rsidR="00897815">
        <w:t>Portal</w:t>
      </w:r>
      <w:r w:rsidRPr="00D63EE2">
        <w:t>.</w:t>
      </w:r>
      <w:bookmarkEnd w:id="150"/>
    </w:p>
    <w:p w14:paraId="7FF7FF5F" w14:textId="77777777" w:rsidR="001012CE" w:rsidRPr="00D63EE2" w:rsidRDefault="001012CE" w:rsidP="00E43CF0">
      <w:pPr>
        <w:pStyle w:val="Heading2"/>
        <w:keepNext w:val="0"/>
        <w:spacing w:line="276" w:lineRule="auto"/>
        <w:jc w:val="both"/>
      </w:pPr>
      <w:bookmarkStart w:id="151" w:name="_Toc192663022"/>
      <w:r>
        <w:t>Suppliers</w:t>
      </w:r>
      <w:r w:rsidRPr="00D63EE2">
        <w:t xml:space="preserve"> shall satisfy themselves of the accuracy of all fees, rates, and prices quoted, since</w:t>
      </w:r>
      <w:r>
        <w:t xml:space="preserve"> Suppliers</w:t>
      </w:r>
      <w:r w:rsidRPr="00D63EE2">
        <w:t xml:space="preserve"> will be required to hold these or withdraw their Tender in the event of errors being identified after the submission of Tenders.</w:t>
      </w:r>
      <w:bookmarkEnd w:id="151"/>
    </w:p>
    <w:p w14:paraId="680CDE4A" w14:textId="77777777" w:rsidR="001012CE" w:rsidRPr="00D63EE2" w:rsidRDefault="001012CE" w:rsidP="00E43CF0">
      <w:pPr>
        <w:pStyle w:val="Heading2"/>
        <w:keepNext w:val="0"/>
        <w:spacing w:line="276" w:lineRule="auto"/>
        <w:jc w:val="both"/>
      </w:pPr>
      <w:bookmarkStart w:id="152" w:name="_Toc192663023"/>
      <w:r w:rsidRPr="00D63EE2">
        <w:t xml:space="preserve">If a </w:t>
      </w:r>
      <w:r>
        <w:t xml:space="preserve">Supplier </w:t>
      </w:r>
      <w:r w:rsidRPr="00D63EE2">
        <w:t>fails to provide fully for the requirements of the Specification in the Tender they must either:</w:t>
      </w:r>
      <w:bookmarkEnd w:id="152"/>
    </w:p>
    <w:p w14:paraId="66229577" w14:textId="479FA0A2" w:rsidR="000E33C2" w:rsidRPr="00FE2A9C" w:rsidRDefault="001012CE" w:rsidP="00E43CF0">
      <w:pPr>
        <w:pStyle w:val="Lb12Bullet"/>
        <w:spacing w:line="276" w:lineRule="auto"/>
        <w:ind w:left="1560" w:hanging="284"/>
        <w:jc w:val="both"/>
        <w:rPr>
          <w:rFonts w:asciiTheme="minorHAnsi" w:hAnsiTheme="minorHAnsi" w:cstheme="minorHAnsi"/>
          <w:color w:val="000000"/>
          <w:lang w:eastAsia="en-GB"/>
        </w:rPr>
      </w:pPr>
      <w:r w:rsidRPr="00FE2A9C">
        <w:rPr>
          <w:rFonts w:asciiTheme="minorHAnsi" w:hAnsiTheme="minorHAnsi" w:cstheme="minorHAnsi"/>
          <w:color w:val="000000"/>
          <w:lang w:eastAsia="en-GB"/>
        </w:rPr>
        <w:t>Absorb the costs of meeting the full requirements of the specification within their tendered price; o</w:t>
      </w:r>
      <w:r w:rsidR="000E33C2" w:rsidRPr="00FE2A9C">
        <w:rPr>
          <w:rFonts w:asciiTheme="minorHAnsi" w:hAnsiTheme="minorHAnsi" w:cstheme="minorHAnsi"/>
          <w:color w:val="000000"/>
          <w:lang w:eastAsia="en-GB"/>
        </w:rPr>
        <w:t>r</w:t>
      </w:r>
    </w:p>
    <w:p w14:paraId="566972A2" w14:textId="7C315C38" w:rsidR="001012CE" w:rsidRPr="00FE2A9C" w:rsidRDefault="001012CE" w:rsidP="00E43CF0">
      <w:pPr>
        <w:pStyle w:val="Lb12Bullet"/>
        <w:spacing w:line="276" w:lineRule="auto"/>
        <w:ind w:left="1560" w:hanging="284"/>
        <w:jc w:val="both"/>
        <w:rPr>
          <w:rFonts w:asciiTheme="minorHAnsi" w:hAnsiTheme="minorHAnsi" w:cstheme="minorHAnsi"/>
          <w:color w:val="000000"/>
          <w:lang w:eastAsia="en-GB"/>
        </w:rPr>
      </w:pPr>
      <w:r w:rsidRPr="00FE2A9C">
        <w:rPr>
          <w:rFonts w:asciiTheme="minorHAnsi" w:hAnsiTheme="minorHAnsi" w:cstheme="minorHAnsi"/>
          <w:color w:val="000000"/>
          <w:lang w:eastAsia="en-GB"/>
        </w:rPr>
        <w:t xml:space="preserve">Withdraw their </w:t>
      </w:r>
      <w:r w:rsidR="5E376D9C" w:rsidRPr="00FE2A9C">
        <w:rPr>
          <w:rFonts w:asciiTheme="minorHAnsi" w:hAnsiTheme="minorHAnsi" w:cstheme="minorHAnsi"/>
          <w:color w:val="000000"/>
          <w:lang w:eastAsia="en-GB"/>
        </w:rPr>
        <w:t>Tender</w:t>
      </w:r>
      <w:r w:rsidRPr="00FE2A9C">
        <w:rPr>
          <w:rFonts w:asciiTheme="minorHAnsi" w:hAnsiTheme="minorHAnsi" w:cstheme="minorHAnsi"/>
          <w:color w:val="000000"/>
          <w:lang w:eastAsia="en-GB"/>
        </w:rPr>
        <w:t>.</w:t>
      </w:r>
    </w:p>
    <w:p w14:paraId="639F59BE" w14:textId="77777777" w:rsidR="00821D2E" w:rsidRPr="00D63EE2" w:rsidRDefault="00821D2E" w:rsidP="00E43CF0">
      <w:pPr>
        <w:pStyle w:val="Heading1"/>
        <w:spacing w:line="276" w:lineRule="auto"/>
        <w:jc w:val="both"/>
      </w:pPr>
      <w:bookmarkStart w:id="153" w:name="_Toc192266455"/>
      <w:bookmarkStart w:id="154" w:name="_Toc192663024"/>
      <w:bookmarkStart w:id="155" w:name="_Toc194388572"/>
      <w:r w:rsidRPr="00D63EE2">
        <w:t xml:space="preserve">Submission of </w:t>
      </w:r>
      <w:bookmarkEnd w:id="144"/>
      <w:r w:rsidRPr="00D63EE2">
        <w:t>Tenders</w:t>
      </w:r>
      <w:bookmarkEnd w:id="145"/>
      <w:bookmarkEnd w:id="153"/>
      <w:bookmarkEnd w:id="154"/>
      <w:bookmarkEnd w:id="155"/>
    </w:p>
    <w:p w14:paraId="6D63E0A5" w14:textId="122801F0" w:rsidR="00061A0B" w:rsidRPr="00BB7F2D" w:rsidRDefault="00821D2E" w:rsidP="00E43CF0">
      <w:pPr>
        <w:pStyle w:val="Heading2"/>
        <w:keepNext w:val="0"/>
        <w:spacing w:line="276" w:lineRule="auto"/>
        <w:jc w:val="both"/>
      </w:pPr>
      <w:bookmarkStart w:id="156" w:name="_Toc192663025"/>
      <w:r w:rsidRPr="00821D2E">
        <w:t xml:space="preserve">All </w:t>
      </w:r>
      <w:r w:rsidR="004A5FD9">
        <w:t>T</w:t>
      </w:r>
      <w:r w:rsidRPr="00821D2E">
        <w:t xml:space="preserve">ender submissions and any </w:t>
      </w:r>
      <w:r w:rsidR="00866BD8">
        <w:t xml:space="preserve">procurement </w:t>
      </w:r>
      <w:r w:rsidRPr="00821D2E">
        <w:t xml:space="preserve">documents must be submitted </w:t>
      </w:r>
      <w:r w:rsidRPr="008C60D1">
        <w:t xml:space="preserve">via the Authority’s </w:t>
      </w:r>
      <w:r w:rsidR="00897815">
        <w:t>Portal</w:t>
      </w:r>
      <w:r w:rsidRPr="008C60D1">
        <w:t xml:space="preserve">, located at </w:t>
      </w:r>
      <w:hyperlink r:id="rId26" w:history="1">
        <w:r w:rsidRPr="008C60D1">
          <w:rPr>
            <w:rStyle w:val="Hyperlink"/>
            <w:rFonts w:ascii="Arial" w:hAnsi="Arial"/>
          </w:rPr>
          <w:t>www.eastmidstenders.org</w:t>
        </w:r>
      </w:hyperlink>
      <w:r w:rsidRPr="008C60D1">
        <w:t>, unless otherwise specified or agreed by the Authority in advance of the stated deadline</w:t>
      </w:r>
      <w:r w:rsidR="00FE2A9C">
        <w:t xml:space="preserve">. </w:t>
      </w:r>
      <w:r w:rsidR="00061A0B" w:rsidRPr="00BB7F2D">
        <w:rPr>
          <w:rFonts w:eastAsia="Times New Roman" w:cstheme="minorHAnsi"/>
          <w:color w:val="000000"/>
        </w:rPr>
        <w:t xml:space="preserve">If you experience any issues with accessing or using the </w:t>
      </w:r>
      <w:r w:rsidR="00897815">
        <w:rPr>
          <w:rFonts w:eastAsia="Times New Roman" w:cstheme="minorHAnsi"/>
          <w:color w:val="000000"/>
        </w:rPr>
        <w:t>P</w:t>
      </w:r>
      <w:r w:rsidR="00061A0B" w:rsidRPr="00BB7F2D">
        <w:rPr>
          <w:rFonts w:eastAsia="Times New Roman" w:cstheme="minorHAnsi"/>
          <w:color w:val="000000"/>
        </w:rPr>
        <w:t>ortal, please contact the Helpdesk using one of the following methods:</w:t>
      </w:r>
      <w:bookmarkEnd w:id="156"/>
    </w:p>
    <w:p w14:paraId="2BAE07DD" w14:textId="77777777" w:rsidR="00061A0B" w:rsidRPr="00BB7F2D" w:rsidRDefault="00061A0B" w:rsidP="00E43CF0">
      <w:pPr>
        <w:pStyle w:val="Lb12Bullet"/>
        <w:spacing w:line="276" w:lineRule="auto"/>
        <w:ind w:left="1560" w:hanging="284"/>
        <w:jc w:val="both"/>
        <w:rPr>
          <w:rFonts w:asciiTheme="minorHAnsi" w:hAnsiTheme="minorHAnsi" w:cstheme="minorHAnsi"/>
          <w:color w:val="000000"/>
          <w:lang w:eastAsia="en-GB"/>
        </w:rPr>
      </w:pPr>
      <w:r w:rsidRPr="00BB7F2D">
        <w:rPr>
          <w:rFonts w:asciiTheme="minorHAnsi" w:hAnsiTheme="minorHAnsi" w:cstheme="minorHAnsi"/>
          <w:color w:val="000000"/>
          <w:lang w:eastAsia="en-GB"/>
        </w:rPr>
        <w:t>By telephone on +44 330 005 0352</w:t>
      </w:r>
    </w:p>
    <w:p w14:paraId="4E706EBE" w14:textId="2A5FF7BE" w:rsidR="00061A0B" w:rsidRPr="00BB7F2D" w:rsidRDefault="00061A0B" w:rsidP="00E43CF0">
      <w:pPr>
        <w:pStyle w:val="Lb12Bullet"/>
        <w:spacing w:line="276" w:lineRule="auto"/>
        <w:ind w:left="1560" w:hanging="284"/>
        <w:jc w:val="both"/>
        <w:rPr>
          <w:rFonts w:asciiTheme="minorHAnsi" w:hAnsiTheme="minorHAnsi" w:cstheme="minorHAnsi"/>
          <w:color w:val="000000"/>
          <w:lang w:eastAsia="en-GB"/>
        </w:rPr>
      </w:pPr>
      <w:r w:rsidRPr="00BB7F2D">
        <w:rPr>
          <w:rFonts w:asciiTheme="minorHAnsi" w:hAnsiTheme="minorHAnsi" w:cstheme="minorHAnsi"/>
          <w:color w:val="000000"/>
          <w:lang w:eastAsia="en-GB"/>
        </w:rPr>
        <w:t xml:space="preserve">By email at </w:t>
      </w:r>
      <w:hyperlink r:id="rId27" w:history="1">
        <w:r w:rsidRPr="00BB7F2D">
          <w:rPr>
            <w:rFonts w:asciiTheme="minorHAnsi" w:hAnsiTheme="minorHAnsi" w:cstheme="minorHAnsi"/>
            <w:color w:val="000000"/>
            <w:lang w:eastAsia="en-GB"/>
          </w:rPr>
          <w:t>procontractsuppliers@proactis.com</w:t>
        </w:r>
      </w:hyperlink>
    </w:p>
    <w:p w14:paraId="3C57685F" w14:textId="02542A50" w:rsidR="00200693" w:rsidRPr="00BB7F2D" w:rsidRDefault="00200693" w:rsidP="00E43CF0">
      <w:pPr>
        <w:pStyle w:val="Heading2"/>
        <w:keepNext w:val="0"/>
        <w:spacing w:line="276" w:lineRule="auto"/>
        <w:jc w:val="both"/>
      </w:pPr>
      <w:bookmarkStart w:id="157" w:name="_Toc192663026"/>
      <w:r w:rsidRPr="00BB7F2D">
        <w:lastRenderedPageBreak/>
        <w:t xml:space="preserve">Tenders must be received no later than the time and date communicated for that purpose; the Authority reserves the right to accept late tenders only where it can be shown conclusively that this was due to reasons beyond the control of the </w:t>
      </w:r>
      <w:r w:rsidR="00313B71">
        <w:t>Supplier</w:t>
      </w:r>
      <w:r w:rsidRPr="00BB7F2D">
        <w:t>.</w:t>
      </w:r>
      <w:bookmarkEnd w:id="157"/>
    </w:p>
    <w:p w14:paraId="35FB27C6" w14:textId="3A4A7A16" w:rsidR="000C26F5" w:rsidRPr="00BB7F2D" w:rsidRDefault="000C26F5" w:rsidP="00E43CF0">
      <w:pPr>
        <w:pStyle w:val="Heading2"/>
        <w:keepNext w:val="0"/>
        <w:spacing w:line="276" w:lineRule="auto"/>
        <w:jc w:val="both"/>
      </w:pPr>
      <w:bookmarkStart w:id="158" w:name="_Toc192663027"/>
      <w:r w:rsidRPr="008C60D1">
        <w:t>The Authority accepts no liability with regards to Suppliers not being able to access the Portal or Central Digital Platform for whatever reason.</w:t>
      </w:r>
      <w:bookmarkEnd w:id="158"/>
    </w:p>
    <w:p w14:paraId="747C2090" w14:textId="6BA5EA89" w:rsidR="00096D44" w:rsidRPr="00BB7F2D" w:rsidRDefault="00096D44" w:rsidP="00E43CF0">
      <w:pPr>
        <w:pStyle w:val="Heading2"/>
        <w:keepNext w:val="0"/>
        <w:spacing w:line="276" w:lineRule="auto"/>
        <w:jc w:val="both"/>
      </w:pPr>
      <w:bookmarkStart w:id="159" w:name="_Toc192663028"/>
      <w:r w:rsidRPr="00BB7F2D">
        <w:t xml:space="preserve">No alteration or amendment of returns will be accepted after the stated deadline, with the exception that the Authority may, at its unfettered discretion, permit a </w:t>
      </w:r>
      <w:r w:rsidR="00313B71">
        <w:t>Supplier</w:t>
      </w:r>
      <w:r w:rsidR="00313B71" w:rsidRPr="00BB7F2D">
        <w:t xml:space="preserve"> </w:t>
      </w:r>
      <w:r w:rsidRPr="00BB7F2D">
        <w:t>to correct an error or omission that, in the Authority's considered opinion, is a genuine and obvious one.</w:t>
      </w:r>
      <w:bookmarkEnd w:id="159"/>
    </w:p>
    <w:p w14:paraId="794F5F5B" w14:textId="0000E2E8" w:rsidR="00415B3E" w:rsidRDefault="00096D44" w:rsidP="00E43CF0">
      <w:pPr>
        <w:pStyle w:val="Heading2"/>
        <w:keepNext w:val="0"/>
        <w:spacing w:line="276" w:lineRule="auto"/>
        <w:jc w:val="both"/>
      </w:pPr>
      <w:bookmarkStart w:id="160" w:name="_Toc192663029"/>
      <w:r w:rsidRPr="00BB7F2D">
        <w:t>We do not open any tenders until after the stated deadline has expired, therefore there is neither penalty nor advantage for returning a tender early</w:t>
      </w:r>
      <w:r w:rsidR="00AE735F">
        <w:t>.</w:t>
      </w:r>
      <w:bookmarkEnd w:id="160"/>
    </w:p>
    <w:p w14:paraId="443BE421" w14:textId="303AFD92" w:rsidR="00213D49" w:rsidRPr="000269E9" w:rsidRDefault="00213D49" w:rsidP="00E43CF0">
      <w:pPr>
        <w:pStyle w:val="Heading2"/>
        <w:keepNext w:val="0"/>
        <w:spacing w:line="276" w:lineRule="auto"/>
        <w:jc w:val="both"/>
        <w:rPr>
          <w:rFonts w:ascii="Arial" w:hAnsi="Arial"/>
          <w:b/>
          <w:bCs w:val="0"/>
          <w:u w:val="single"/>
        </w:rPr>
      </w:pPr>
      <w:bookmarkStart w:id="161" w:name="_Ref193707634"/>
      <w:r w:rsidRPr="000269E9">
        <w:rPr>
          <w:rFonts w:ascii="Arial" w:hAnsi="Arial"/>
          <w:b/>
          <w:bCs w:val="0"/>
          <w:u w:val="single"/>
        </w:rPr>
        <w:t>Your response shall consist of the following:</w:t>
      </w:r>
      <w:bookmarkEnd w:id="161"/>
    </w:p>
    <w:p w14:paraId="048F76FB" w14:textId="5C3F8EE1" w:rsidR="00213D49" w:rsidRPr="00CD53E0" w:rsidRDefault="00213D49" w:rsidP="00E43CF0">
      <w:pPr>
        <w:pStyle w:val="L30"/>
        <w:numPr>
          <w:ilvl w:val="3"/>
          <w:numId w:val="6"/>
        </w:numPr>
        <w:tabs>
          <w:tab w:val="left" w:pos="1701"/>
        </w:tabs>
        <w:ind w:left="1701" w:hanging="992"/>
        <w:rPr>
          <w:rFonts w:ascii="Arial" w:hAnsi="Arial"/>
          <w:color w:val="000000" w:themeColor="text1"/>
        </w:rPr>
      </w:pPr>
      <w:r w:rsidRPr="00CD53E0">
        <w:rPr>
          <w:rFonts w:ascii="Arial" w:hAnsi="Arial"/>
          <w:color w:val="000000" w:themeColor="text1"/>
        </w:rPr>
        <w:t xml:space="preserve">Your </w:t>
      </w:r>
      <w:r w:rsidR="000C4497" w:rsidRPr="002343B4">
        <w:rPr>
          <w:rFonts w:ascii="Arial" w:hAnsi="Arial"/>
          <w:b/>
          <w:bCs/>
          <w:color w:val="000000" w:themeColor="text1"/>
        </w:rPr>
        <w:t xml:space="preserve">Core Supplier Information </w:t>
      </w:r>
      <w:r w:rsidR="000C4497" w:rsidRPr="00CD53E0">
        <w:rPr>
          <w:rFonts w:ascii="Arial" w:hAnsi="Arial"/>
          <w:color w:val="000000" w:themeColor="text1"/>
        </w:rPr>
        <w:t xml:space="preserve">via </w:t>
      </w:r>
      <w:r w:rsidRPr="00CD53E0">
        <w:rPr>
          <w:rFonts w:ascii="Arial" w:hAnsi="Arial"/>
          <w:color w:val="000000" w:themeColor="text1"/>
        </w:rPr>
        <w:t xml:space="preserve">CDP </w:t>
      </w:r>
    </w:p>
    <w:p w14:paraId="48ABACA4" w14:textId="021BDBE0" w:rsidR="00213D49" w:rsidRDefault="00E22DC8" w:rsidP="00E43CF0">
      <w:pPr>
        <w:pStyle w:val="L30"/>
        <w:numPr>
          <w:ilvl w:val="3"/>
          <w:numId w:val="6"/>
        </w:numPr>
        <w:tabs>
          <w:tab w:val="left" w:pos="1701"/>
        </w:tabs>
        <w:ind w:left="1701" w:hanging="992"/>
        <w:rPr>
          <w:rFonts w:ascii="Arial" w:hAnsi="Arial"/>
          <w:color w:val="000000" w:themeColor="text1"/>
        </w:rPr>
      </w:pPr>
      <w:r>
        <w:rPr>
          <w:rFonts w:ascii="Arial" w:hAnsi="Arial"/>
        </w:rPr>
        <w:t xml:space="preserve">All Lots - </w:t>
      </w:r>
      <w:r w:rsidRPr="00CD53E0">
        <w:rPr>
          <w:rFonts w:ascii="Arial" w:hAnsi="Arial"/>
        </w:rPr>
        <w:t xml:space="preserve">A </w:t>
      </w:r>
      <w:r w:rsidRPr="002343B4">
        <w:rPr>
          <w:rFonts w:ascii="Arial" w:hAnsi="Arial"/>
          <w:b/>
          <w:bCs/>
        </w:rPr>
        <w:t>Procurement Specific</w:t>
      </w:r>
      <w:r w:rsidRPr="002343B4">
        <w:rPr>
          <w:rFonts w:ascii="Arial" w:hAnsi="Arial"/>
          <w:b/>
          <w:bCs/>
          <w:i/>
        </w:rPr>
        <w:t xml:space="preserve"> </w:t>
      </w:r>
      <w:r w:rsidRPr="002343B4">
        <w:rPr>
          <w:rFonts w:ascii="Arial" w:hAnsi="Arial"/>
          <w:b/>
          <w:bCs/>
        </w:rPr>
        <w:t>Questionnaire</w:t>
      </w:r>
      <w:r w:rsidRPr="00CD53E0">
        <w:rPr>
          <w:rFonts w:ascii="Arial" w:hAnsi="Arial"/>
        </w:rPr>
        <w:t xml:space="preserve"> (in Word) </w:t>
      </w:r>
      <w:r w:rsidR="0094062C">
        <w:rPr>
          <w:rFonts w:ascii="Arial" w:hAnsi="Arial"/>
        </w:rPr>
        <w:t>c</w:t>
      </w:r>
      <w:r w:rsidR="00213D49" w:rsidRPr="00CD53E0">
        <w:rPr>
          <w:rFonts w:ascii="Arial" w:hAnsi="Arial"/>
          <w:color w:val="000000" w:themeColor="text1"/>
        </w:rPr>
        <w:t xml:space="preserve">ompleted and submitted </w:t>
      </w:r>
      <w:r w:rsidR="00E076B5" w:rsidRPr="00472D3B">
        <w:rPr>
          <w:rFonts w:ascii="Arial" w:hAnsi="Arial"/>
          <w:color w:val="000000" w:themeColor="text1"/>
          <w:u w:val="single"/>
        </w:rPr>
        <w:t>in response to the online question</w:t>
      </w:r>
      <w:r w:rsidR="00CD53E0" w:rsidRPr="00472D3B">
        <w:rPr>
          <w:rFonts w:ascii="Arial" w:hAnsi="Arial"/>
          <w:color w:val="000000" w:themeColor="text1"/>
          <w:u w:val="single"/>
        </w:rPr>
        <w:t xml:space="preserve"> </w:t>
      </w:r>
      <w:r w:rsidR="002343B4" w:rsidRPr="00472D3B">
        <w:rPr>
          <w:rFonts w:ascii="Arial" w:hAnsi="Arial"/>
          <w:color w:val="000000" w:themeColor="text1"/>
          <w:u w:val="single"/>
        </w:rPr>
        <w:t>‘</w:t>
      </w:r>
      <w:r w:rsidR="00CD53E0" w:rsidRPr="00472D3B">
        <w:rPr>
          <w:rFonts w:ascii="Arial" w:hAnsi="Arial"/>
          <w:color w:val="000000" w:themeColor="text1"/>
          <w:u w:val="single"/>
        </w:rPr>
        <w:t>1.1</w:t>
      </w:r>
      <w:r w:rsidR="00E076B5" w:rsidRPr="00472D3B">
        <w:rPr>
          <w:rFonts w:ascii="Arial" w:hAnsi="Arial"/>
          <w:color w:val="000000" w:themeColor="text1"/>
          <w:u w:val="single"/>
        </w:rPr>
        <w:t xml:space="preserve"> ‘P</w:t>
      </w:r>
      <w:r w:rsidR="0094062C" w:rsidRPr="00472D3B">
        <w:rPr>
          <w:rFonts w:ascii="Arial" w:hAnsi="Arial"/>
          <w:color w:val="000000" w:themeColor="text1"/>
          <w:u w:val="single"/>
        </w:rPr>
        <w:t>rocurement Specific Questionnaire’</w:t>
      </w:r>
      <w:r w:rsidR="00CD53E0" w:rsidRPr="00CD53E0">
        <w:rPr>
          <w:rFonts w:ascii="Arial" w:hAnsi="Arial"/>
          <w:color w:val="000000" w:themeColor="text1"/>
        </w:rPr>
        <w:t>,</w:t>
      </w:r>
      <w:r w:rsidR="00E076B5" w:rsidRPr="00CD53E0">
        <w:rPr>
          <w:rFonts w:ascii="Arial" w:hAnsi="Arial"/>
          <w:color w:val="000000" w:themeColor="text1"/>
        </w:rPr>
        <w:t xml:space="preserve"> with the Suppliers name in the document title. Only one submission required, even if bidding on two Lots.</w:t>
      </w:r>
    </w:p>
    <w:p w14:paraId="38E455F7" w14:textId="16CA9E65" w:rsidR="00DF0FB5" w:rsidRPr="00CD53E0" w:rsidRDefault="00DF0FB5" w:rsidP="00E43CF0">
      <w:pPr>
        <w:pStyle w:val="L30"/>
        <w:tabs>
          <w:tab w:val="left" w:pos="1701"/>
        </w:tabs>
        <w:ind w:left="1701" w:hanging="992"/>
        <w:rPr>
          <w:rFonts w:ascii="Arial" w:hAnsi="Arial"/>
          <w:color w:val="000000" w:themeColor="text1"/>
        </w:rPr>
      </w:pPr>
      <w:r>
        <w:rPr>
          <w:rFonts w:ascii="Arial" w:hAnsi="Arial"/>
        </w:rPr>
        <w:t>and either</w:t>
      </w:r>
      <w:r w:rsidRPr="00DF0FB5">
        <w:rPr>
          <w:rFonts w:ascii="Arial" w:hAnsi="Arial"/>
          <w:u w:val="single"/>
        </w:rPr>
        <w:t xml:space="preserve"> </w:t>
      </w:r>
      <w:r w:rsidRPr="002343B4">
        <w:rPr>
          <w:rFonts w:ascii="Arial" w:hAnsi="Arial"/>
          <w:b/>
          <w:bCs/>
          <w:u w:val="single"/>
        </w:rPr>
        <w:t>one or both</w:t>
      </w:r>
      <w:r w:rsidRPr="002343B4">
        <w:rPr>
          <w:rFonts w:ascii="Arial" w:hAnsi="Arial"/>
          <w:b/>
          <w:bCs/>
        </w:rPr>
        <w:t xml:space="preserve"> </w:t>
      </w:r>
      <w:r>
        <w:rPr>
          <w:rFonts w:ascii="Arial" w:hAnsi="Arial"/>
        </w:rPr>
        <w:t>of the following</w:t>
      </w:r>
    </w:p>
    <w:p w14:paraId="7D0AE392" w14:textId="2F231323" w:rsidR="00213D49" w:rsidRPr="00DF0FB5" w:rsidRDefault="00541268" w:rsidP="00E43CF0">
      <w:pPr>
        <w:pStyle w:val="L30"/>
        <w:numPr>
          <w:ilvl w:val="3"/>
          <w:numId w:val="6"/>
        </w:numPr>
        <w:tabs>
          <w:tab w:val="left" w:pos="1701"/>
        </w:tabs>
        <w:ind w:left="1701" w:hanging="992"/>
        <w:rPr>
          <w:rFonts w:ascii="Arial" w:hAnsi="Arial"/>
          <w:color w:val="000000" w:themeColor="text1"/>
        </w:rPr>
      </w:pPr>
      <w:r w:rsidRPr="00DF0FB5">
        <w:rPr>
          <w:rFonts w:ascii="Arial" w:hAnsi="Arial"/>
        </w:rPr>
        <w:t xml:space="preserve">Lot 1 - </w:t>
      </w:r>
      <w:r w:rsidR="00213D49" w:rsidRPr="00DF0FB5">
        <w:rPr>
          <w:rFonts w:ascii="Arial" w:hAnsi="Arial"/>
        </w:rPr>
        <w:t xml:space="preserve">A </w:t>
      </w:r>
      <w:r w:rsidR="0094062C" w:rsidRPr="00DF0FB5">
        <w:rPr>
          <w:rFonts w:ascii="Arial" w:hAnsi="Arial"/>
        </w:rPr>
        <w:t xml:space="preserve">completed </w:t>
      </w:r>
      <w:r w:rsidR="0094062C" w:rsidRPr="002343B4">
        <w:rPr>
          <w:rFonts w:ascii="Arial" w:hAnsi="Arial"/>
          <w:b/>
          <w:bCs/>
        </w:rPr>
        <w:t>Tender Response</w:t>
      </w:r>
      <w:r w:rsidR="0094062C" w:rsidRPr="00DF0FB5">
        <w:rPr>
          <w:rFonts w:ascii="Arial" w:hAnsi="Arial"/>
        </w:rPr>
        <w:t xml:space="preserve"> document </w:t>
      </w:r>
      <w:r w:rsidR="00213D49" w:rsidRPr="00DF0FB5">
        <w:rPr>
          <w:rFonts w:ascii="Arial" w:hAnsi="Arial"/>
        </w:rPr>
        <w:t xml:space="preserve">(in Word) </w:t>
      </w:r>
      <w:r w:rsidR="000269E9">
        <w:rPr>
          <w:rFonts w:ascii="Arial" w:hAnsi="Arial"/>
        </w:rPr>
        <w:t xml:space="preserve">and Pricing Schedule (in Excel) </w:t>
      </w:r>
      <w:r w:rsidR="00213D49" w:rsidRPr="00DF0FB5">
        <w:rPr>
          <w:rFonts w:ascii="Arial" w:hAnsi="Arial"/>
          <w:color w:val="000000" w:themeColor="text1"/>
        </w:rPr>
        <w:t xml:space="preserve">attached </w:t>
      </w:r>
      <w:r w:rsidR="00213D49" w:rsidRPr="00472D3B">
        <w:rPr>
          <w:rFonts w:ascii="Arial" w:hAnsi="Arial"/>
          <w:color w:val="000000" w:themeColor="text1"/>
          <w:u w:val="single"/>
        </w:rPr>
        <w:t>in response to the online question</w:t>
      </w:r>
      <w:r w:rsidR="0094062C" w:rsidRPr="00472D3B">
        <w:rPr>
          <w:rFonts w:ascii="Arial" w:hAnsi="Arial"/>
          <w:color w:val="000000" w:themeColor="text1"/>
          <w:u w:val="single"/>
        </w:rPr>
        <w:t xml:space="preserve"> ‘1.2</w:t>
      </w:r>
      <w:r w:rsidR="00213D49" w:rsidRPr="00472D3B">
        <w:rPr>
          <w:rFonts w:ascii="Arial" w:hAnsi="Arial"/>
          <w:color w:val="000000" w:themeColor="text1"/>
          <w:u w:val="single"/>
        </w:rPr>
        <w:t xml:space="preserve"> ‘Tender Response </w:t>
      </w:r>
      <w:r w:rsidR="0094062C" w:rsidRPr="00472D3B">
        <w:rPr>
          <w:rFonts w:ascii="Arial" w:hAnsi="Arial"/>
          <w:color w:val="000000" w:themeColor="text1"/>
          <w:u w:val="single"/>
        </w:rPr>
        <w:t>– Lot 1</w:t>
      </w:r>
      <w:r w:rsidR="00213D49" w:rsidRPr="00DF0FB5">
        <w:rPr>
          <w:rFonts w:ascii="Arial" w:hAnsi="Arial"/>
          <w:color w:val="000000" w:themeColor="text1"/>
        </w:rPr>
        <w:t>’, with the Tenderers name in the document title</w:t>
      </w:r>
      <w:r w:rsidR="000269E9">
        <w:rPr>
          <w:rFonts w:ascii="Arial" w:hAnsi="Arial"/>
          <w:color w:val="000000" w:themeColor="text1"/>
        </w:rPr>
        <w:t>s</w:t>
      </w:r>
      <w:r w:rsidR="0094062C" w:rsidRPr="00DF0FB5">
        <w:rPr>
          <w:rFonts w:ascii="Arial" w:hAnsi="Arial"/>
          <w:color w:val="000000" w:themeColor="text1"/>
        </w:rPr>
        <w:t xml:space="preserve">: </w:t>
      </w:r>
    </w:p>
    <w:p w14:paraId="39BC7068" w14:textId="06C9374D" w:rsidR="0094062C" w:rsidRPr="00DF0FB5" w:rsidRDefault="0094062C" w:rsidP="00E43CF0">
      <w:pPr>
        <w:pStyle w:val="L30"/>
        <w:tabs>
          <w:tab w:val="left" w:pos="1701"/>
        </w:tabs>
        <w:ind w:left="1701"/>
        <w:rPr>
          <w:rFonts w:ascii="Arial" w:hAnsi="Arial"/>
        </w:rPr>
      </w:pPr>
      <w:r w:rsidRPr="00DF0FB5">
        <w:rPr>
          <w:rFonts w:ascii="Arial" w:hAnsi="Arial"/>
        </w:rPr>
        <w:t>T</w:t>
      </w:r>
      <w:r w:rsidR="000269E9">
        <w:rPr>
          <w:rFonts w:ascii="Arial" w:hAnsi="Arial"/>
        </w:rPr>
        <w:t>he</w:t>
      </w:r>
      <w:r w:rsidR="000269E9" w:rsidRPr="000269E9">
        <w:rPr>
          <w:rFonts w:ascii="Arial" w:hAnsi="Arial"/>
        </w:rPr>
        <w:t xml:space="preserve"> </w:t>
      </w:r>
      <w:r w:rsidR="000269E9">
        <w:rPr>
          <w:rFonts w:ascii="Arial" w:hAnsi="Arial"/>
        </w:rPr>
        <w:t>Tender Response</w:t>
      </w:r>
      <w:r w:rsidR="000269E9" w:rsidRPr="00DF0FB5">
        <w:rPr>
          <w:rFonts w:ascii="Arial" w:hAnsi="Arial"/>
        </w:rPr>
        <w:t xml:space="preserve"> </w:t>
      </w:r>
      <w:r w:rsidRPr="00DF0FB5">
        <w:rPr>
          <w:rFonts w:ascii="Arial" w:hAnsi="Arial"/>
        </w:rPr>
        <w:t>consist</w:t>
      </w:r>
      <w:r w:rsidR="00DF0FB5">
        <w:rPr>
          <w:rFonts w:ascii="Arial" w:hAnsi="Arial"/>
        </w:rPr>
        <w:t>s</w:t>
      </w:r>
      <w:r w:rsidRPr="00DF0FB5">
        <w:rPr>
          <w:rFonts w:ascii="Arial" w:hAnsi="Arial"/>
        </w:rPr>
        <w:t xml:space="preserve"> of </w:t>
      </w:r>
      <w:r w:rsidR="00DF0FB5" w:rsidRPr="00DF0FB5">
        <w:rPr>
          <w:rFonts w:ascii="Arial" w:hAnsi="Arial"/>
        </w:rPr>
        <w:t>five parts</w:t>
      </w:r>
      <w:r w:rsidRPr="00DF0FB5">
        <w:rPr>
          <w:rFonts w:ascii="Arial" w:hAnsi="Arial"/>
        </w:rPr>
        <w:t xml:space="preserve"> that require completion: </w:t>
      </w:r>
    </w:p>
    <w:p w14:paraId="515DB351" w14:textId="6851A9D4" w:rsidR="00A81EC7" w:rsidRPr="00DF0FB5" w:rsidRDefault="00A81EC7" w:rsidP="00E43CF0">
      <w:pPr>
        <w:pStyle w:val="L30"/>
        <w:numPr>
          <w:ilvl w:val="2"/>
          <w:numId w:val="25"/>
        </w:numPr>
        <w:tabs>
          <w:tab w:val="left" w:pos="1701"/>
        </w:tabs>
        <w:spacing w:after="0"/>
        <w:ind w:left="2552"/>
        <w:rPr>
          <w:rFonts w:ascii="Arial" w:hAnsi="Arial"/>
        </w:rPr>
      </w:pPr>
      <w:r w:rsidRPr="00DF0FB5">
        <w:rPr>
          <w:rFonts w:ascii="Arial" w:hAnsi="Arial"/>
        </w:rPr>
        <w:t>Part 1 – Form of Tender</w:t>
      </w:r>
    </w:p>
    <w:p w14:paraId="674BA598" w14:textId="15448B1E" w:rsidR="00A81EC7" w:rsidRPr="00DF0FB5" w:rsidRDefault="00A81EC7" w:rsidP="00E43CF0">
      <w:pPr>
        <w:pStyle w:val="L30"/>
        <w:numPr>
          <w:ilvl w:val="2"/>
          <w:numId w:val="25"/>
        </w:numPr>
        <w:tabs>
          <w:tab w:val="left" w:pos="1701"/>
        </w:tabs>
        <w:spacing w:after="0"/>
        <w:ind w:left="2552"/>
        <w:rPr>
          <w:rFonts w:ascii="Arial" w:hAnsi="Arial"/>
        </w:rPr>
      </w:pPr>
      <w:r w:rsidRPr="00DF0FB5">
        <w:rPr>
          <w:rFonts w:ascii="Arial" w:hAnsi="Arial"/>
        </w:rPr>
        <w:t>Part 2 – Certificate of Non-collusion and Non-Canvassing</w:t>
      </w:r>
    </w:p>
    <w:p w14:paraId="35FAB23D" w14:textId="240D2754" w:rsidR="00A81EC7" w:rsidRPr="00DF0FB5" w:rsidRDefault="00A81EC7" w:rsidP="00E43CF0">
      <w:pPr>
        <w:pStyle w:val="L30"/>
        <w:numPr>
          <w:ilvl w:val="2"/>
          <w:numId w:val="25"/>
        </w:numPr>
        <w:tabs>
          <w:tab w:val="left" w:pos="1701"/>
        </w:tabs>
        <w:spacing w:after="0"/>
        <w:ind w:left="2552"/>
        <w:rPr>
          <w:rFonts w:ascii="Arial" w:hAnsi="Arial"/>
        </w:rPr>
      </w:pPr>
      <w:r w:rsidRPr="00DF0FB5">
        <w:rPr>
          <w:rFonts w:ascii="Arial" w:hAnsi="Arial"/>
        </w:rPr>
        <w:t>Part 3 – Commercially Sensitive Information</w:t>
      </w:r>
    </w:p>
    <w:p w14:paraId="5A79ACA4" w14:textId="6C3D5048" w:rsidR="00A81EC7" w:rsidRPr="00DF0FB5" w:rsidRDefault="00A81EC7" w:rsidP="00E43CF0">
      <w:pPr>
        <w:pStyle w:val="L30"/>
        <w:numPr>
          <w:ilvl w:val="2"/>
          <w:numId w:val="25"/>
        </w:numPr>
        <w:tabs>
          <w:tab w:val="left" w:pos="1701"/>
        </w:tabs>
        <w:spacing w:after="0"/>
        <w:ind w:left="2552"/>
        <w:rPr>
          <w:rFonts w:ascii="Arial" w:hAnsi="Arial"/>
        </w:rPr>
      </w:pPr>
      <w:r w:rsidRPr="00DF0FB5">
        <w:rPr>
          <w:rFonts w:ascii="Arial" w:hAnsi="Arial"/>
        </w:rPr>
        <w:t>Part 4 – Quality Assessment Response</w:t>
      </w:r>
    </w:p>
    <w:p w14:paraId="32C52C5F" w14:textId="387A4CC6" w:rsidR="00A81EC7" w:rsidRPr="00DF0FB5" w:rsidRDefault="00A81EC7" w:rsidP="00E43CF0">
      <w:pPr>
        <w:pStyle w:val="L30"/>
        <w:numPr>
          <w:ilvl w:val="2"/>
          <w:numId w:val="25"/>
        </w:numPr>
        <w:tabs>
          <w:tab w:val="left" w:pos="1701"/>
        </w:tabs>
        <w:spacing w:after="0"/>
        <w:ind w:left="2552"/>
        <w:rPr>
          <w:rFonts w:ascii="Arial" w:hAnsi="Arial"/>
        </w:rPr>
      </w:pPr>
      <w:r w:rsidRPr="00DF0FB5">
        <w:rPr>
          <w:rFonts w:ascii="Arial" w:hAnsi="Arial"/>
        </w:rPr>
        <w:t>Part 5 – Price Assessment Response</w:t>
      </w:r>
      <w:r w:rsidR="00472D3B">
        <w:rPr>
          <w:rFonts w:ascii="Arial" w:hAnsi="Arial"/>
        </w:rPr>
        <w:t xml:space="preserve"> – </w:t>
      </w:r>
      <w:r w:rsidR="00472D3B" w:rsidRPr="00472D3B">
        <w:rPr>
          <w:rFonts w:ascii="Arial" w:hAnsi="Arial"/>
          <w:u w:val="single"/>
        </w:rPr>
        <w:t>separate attachment</w:t>
      </w:r>
      <w:r w:rsidR="00990353">
        <w:rPr>
          <w:rFonts w:ascii="Arial" w:hAnsi="Arial"/>
          <w:u w:val="single"/>
        </w:rPr>
        <w:t xml:space="preserve"> (Pricing Schedule)</w:t>
      </w:r>
    </w:p>
    <w:p w14:paraId="3E135D3F" w14:textId="273A259D" w:rsidR="00DF0FB5" w:rsidRPr="00DF0FB5" w:rsidRDefault="00DF0FB5" w:rsidP="00E43CF0">
      <w:pPr>
        <w:pStyle w:val="L30"/>
        <w:numPr>
          <w:ilvl w:val="3"/>
          <w:numId w:val="6"/>
        </w:numPr>
        <w:tabs>
          <w:tab w:val="left" w:pos="1701"/>
        </w:tabs>
        <w:ind w:left="1701" w:hanging="992"/>
        <w:rPr>
          <w:rFonts w:ascii="Arial" w:hAnsi="Arial"/>
          <w:color w:val="000000" w:themeColor="text1"/>
        </w:rPr>
      </w:pPr>
      <w:r w:rsidRPr="00DF0FB5">
        <w:rPr>
          <w:rFonts w:ascii="Arial" w:hAnsi="Arial"/>
        </w:rPr>
        <w:t xml:space="preserve">Lot 2 - A completed </w:t>
      </w:r>
      <w:r w:rsidRPr="002343B4">
        <w:rPr>
          <w:rFonts w:ascii="Arial" w:hAnsi="Arial"/>
          <w:b/>
          <w:bCs/>
        </w:rPr>
        <w:t>Tender Response</w:t>
      </w:r>
      <w:r w:rsidRPr="00DF0FB5">
        <w:rPr>
          <w:rFonts w:ascii="Arial" w:hAnsi="Arial"/>
        </w:rPr>
        <w:t xml:space="preserve"> document (in Word) </w:t>
      </w:r>
      <w:r w:rsidR="000269E9">
        <w:rPr>
          <w:rFonts w:ascii="Arial" w:hAnsi="Arial"/>
        </w:rPr>
        <w:t xml:space="preserve">and Pricing Schedule (in Excel) </w:t>
      </w:r>
      <w:r w:rsidRPr="00DF0FB5">
        <w:rPr>
          <w:rFonts w:ascii="Arial" w:hAnsi="Arial"/>
          <w:color w:val="000000" w:themeColor="text1"/>
        </w:rPr>
        <w:t>attached i</w:t>
      </w:r>
      <w:r w:rsidRPr="00472D3B">
        <w:rPr>
          <w:rFonts w:ascii="Arial" w:hAnsi="Arial"/>
          <w:color w:val="000000" w:themeColor="text1"/>
          <w:u w:val="single"/>
        </w:rPr>
        <w:t>n response to the online question ‘1.3 ‘Tender Response – Lot 2</w:t>
      </w:r>
      <w:r w:rsidRPr="00DF0FB5">
        <w:rPr>
          <w:rFonts w:ascii="Arial" w:hAnsi="Arial"/>
          <w:color w:val="000000" w:themeColor="text1"/>
        </w:rPr>
        <w:t>’, with the Tenderers name in the document title</w:t>
      </w:r>
      <w:r w:rsidR="000269E9">
        <w:rPr>
          <w:rFonts w:ascii="Arial" w:hAnsi="Arial"/>
          <w:color w:val="000000" w:themeColor="text1"/>
        </w:rPr>
        <w:t>s</w:t>
      </w:r>
      <w:r w:rsidRPr="00DF0FB5">
        <w:rPr>
          <w:rFonts w:ascii="Arial" w:hAnsi="Arial"/>
          <w:color w:val="000000" w:themeColor="text1"/>
        </w:rPr>
        <w:t xml:space="preserve">: </w:t>
      </w:r>
    </w:p>
    <w:p w14:paraId="07ED04F8" w14:textId="2EE261DF" w:rsidR="00DF0FB5" w:rsidRPr="00DF0FB5" w:rsidRDefault="00DF0FB5" w:rsidP="00E43CF0">
      <w:pPr>
        <w:pStyle w:val="L30"/>
        <w:tabs>
          <w:tab w:val="left" w:pos="1701"/>
        </w:tabs>
        <w:ind w:left="1701"/>
        <w:rPr>
          <w:rFonts w:ascii="Arial" w:hAnsi="Arial"/>
        </w:rPr>
      </w:pPr>
      <w:r w:rsidRPr="00DF0FB5">
        <w:rPr>
          <w:rFonts w:ascii="Arial" w:hAnsi="Arial"/>
        </w:rPr>
        <w:t>Th</w:t>
      </w:r>
      <w:r w:rsidR="000269E9">
        <w:rPr>
          <w:rFonts w:ascii="Arial" w:hAnsi="Arial"/>
        </w:rPr>
        <w:t xml:space="preserve">e Tender Response </w:t>
      </w:r>
      <w:r w:rsidRPr="00DF0FB5">
        <w:rPr>
          <w:rFonts w:ascii="Arial" w:hAnsi="Arial"/>
        </w:rPr>
        <w:t>document consist</w:t>
      </w:r>
      <w:r>
        <w:rPr>
          <w:rFonts w:ascii="Arial" w:hAnsi="Arial"/>
        </w:rPr>
        <w:t>s</w:t>
      </w:r>
      <w:r w:rsidRPr="00DF0FB5">
        <w:rPr>
          <w:rFonts w:ascii="Arial" w:hAnsi="Arial"/>
        </w:rPr>
        <w:t xml:space="preserve"> of five parts that require completion: </w:t>
      </w:r>
    </w:p>
    <w:p w14:paraId="2AE451B9" w14:textId="77777777" w:rsidR="00DF0FB5" w:rsidRPr="00DF0FB5" w:rsidRDefault="00DF0FB5" w:rsidP="00E43CF0">
      <w:pPr>
        <w:pStyle w:val="L30"/>
        <w:numPr>
          <w:ilvl w:val="2"/>
          <w:numId w:val="25"/>
        </w:numPr>
        <w:tabs>
          <w:tab w:val="left" w:pos="1701"/>
        </w:tabs>
        <w:spacing w:after="0"/>
        <w:ind w:left="2552"/>
        <w:rPr>
          <w:rFonts w:ascii="Arial" w:hAnsi="Arial"/>
        </w:rPr>
      </w:pPr>
      <w:r w:rsidRPr="00DF0FB5">
        <w:rPr>
          <w:rFonts w:ascii="Arial" w:hAnsi="Arial"/>
        </w:rPr>
        <w:t>Part 1 – Form of Tender</w:t>
      </w:r>
    </w:p>
    <w:p w14:paraId="141FDF75" w14:textId="77777777" w:rsidR="00DF0FB5" w:rsidRPr="00DF0FB5" w:rsidRDefault="00DF0FB5" w:rsidP="00E43CF0">
      <w:pPr>
        <w:pStyle w:val="L30"/>
        <w:numPr>
          <w:ilvl w:val="2"/>
          <w:numId w:val="25"/>
        </w:numPr>
        <w:tabs>
          <w:tab w:val="left" w:pos="1701"/>
        </w:tabs>
        <w:spacing w:after="0"/>
        <w:ind w:left="2552"/>
        <w:rPr>
          <w:rFonts w:ascii="Arial" w:hAnsi="Arial"/>
        </w:rPr>
      </w:pPr>
      <w:r w:rsidRPr="00DF0FB5">
        <w:rPr>
          <w:rFonts w:ascii="Arial" w:hAnsi="Arial"/>
        </w:rPr>
        <w:t>Part 2 – Certificate of Non-collusion and Non-Canvassing</w:t>
      </w:r>
    </w:p>
    <w:p w14:paraId="25CC364A" w14:textId="77777777" w:rsidR="00DF0FB5" w:rsidRPr="00DF0FB5" w:rsidRDefault="00DF0FB5" w:rsidP="00E43CF0">
      <w:pPr>
        <w:pStyle w:val="L30"/>
        <w:numPr>
          <w:ilvl w:val="2"/>
          <w:numId w:val="25"/>
        </w:numPr>
        <w:tabs>
          <w:tab w:val="left" w:pos="1701"/>
        </w:tabs>
        <w:spacing w:after="0"/>
        <w:ind w:left="2552"/>
        <w:rPr>
          <w:rFonts w:ascii="Arial" w:hAnsi="Arial"/>
        </w:rPr>
      </w:pPr>
      <w:r w:rsidRPr="00DF0FB5">
        <w:rPr>
          <w:rFonts w:ascii="Arial" w:hAnsi="Arial"/>
        </w:rPr>
        <w:t>Part 3 – Commercially Sensitive Information</w:t>
      </w:r>
    </w:p>
    <w:p w14:paraId="264B83DC" w14:textId="77777777" w:rsidR="00DF0FB5" w:rsidRPr="00DF0FB5" w:rsidRDefault="00DF0FB5" w:rsidP="00E43CF0">
      <w:pPr>
        <w:pStyle w:val="L30"/>
        <w:numPr>
          <w:ilvl w:val="2"/>
          <w:numId w:val="25"/>
        </w:numPr>
        <w:tabs>
          <w:tab w:val="left" w:pos="1701"/>
        </w:tabs>
        <w:spacing w:after="0"/>
        <w:ind w:left="2552"/>
        <w:rPr>
          <w:rFonts w:ascii="Arial" w:hAnsi="Arial"/>
        </w:rPr>
      </w:pPr>
      <w:r w:rsidRPr="00DF0FB5">
        <w:rPr>
          <w:rFonts w:ascii="Arial" w:hAnsi="Arial"/>
        </w:rPr>
        <w:t>Part 4 – Quality Assessment Response</w:t>
      </w:r>
    </w:p>
    <w:p w14:paraId="3A0E53A2" w14:textId="3D867A96" w:rsidR="00DF0FB5" w:rsidRPr="00DF0FB5" w:rsidRDefault="00DF0FB5" w:rsidP="00E43CF0">
      <w:pPr>
        <w:pStyle w:val="L30"/>
        <w:numPr>
          <w:ilvl w:val="2"/>
          <w:numId w:val="25"/>
        </w:numPr>
        <w:tabs>
          <w:tab w:val="left" w:pos="1701"/>
        </w:tabs>
        <w:spacing w:after="0"/>
        <w:ind w:left="2552"/>
        <w:rPr>
          <w:rFonts w:ascii="Arial" w:hAnsi="Arial"/>
        </w:rPr>
      </w:pPr>
      <w:r w:rsidRPr="00DF0FB5">
        <w:rPr>
          <w:rFonts w:ascii="Arial" w:hAnsi="Arial"/>
        </w:rPr>
        <w:t>Part 5 – Price Assessment Response</w:t>
      </w:r>
      <w:r w:rsidR="00472D3B">
        <w:rPr>
          <w:rFonts w:ascii="Arial" w:hAnsi="Arial"/>
        </w:rPr>
        <w:t xml:space="preserve"> - </w:t>
      </w:r>
      <w:r w:rsidR="00472D3B" w:rsidRPr="00472D3B">
        <w:rPr>
          <w:rFonts w:ascii="Arial" w:hAnsi="Arial"/>
          <w:u w:val="single"/>
        </w:rPr>
        <w:t>separate attachment</w:t>
      </w:r>
      <w:r w:rsidR="00990353">
        <w:rPr>
          <w:rFonts w:ascii="Arial" w:hAnsi="Arial"/>
          <w:u w:val="single"/>
        </w:rPr>
        <w:t xml:space="preserve"> (Pricing Schedule)</w:t>
      </w:r>
    </w:p>
    <w:p w14:paraId="27A019F3" w14:textId="7A738CD8" w:rsidR="00213D49" w:rsidRPr="00213D49" w:rsidRDefault="00D06313" w:rsidP="00E43CF0">
      <w:pPr>
        <w:pStyle w:val="Heading2"/>
        <w:keepNext w:val="0"/>
        <w:spacing w:line="276" w:lineRule="auto"/>
        <w:jc w:val="both"/>
      </w:pPr>
      <w:r w:rsidRPr="00DF0FB5">
        <w:lastRenderedPageBreak/>
        <w:t xml:space="preserve">Suppliers may modify a submitted tender on the portal </w:t>
      </w:r>
      <w:r w:rsidRPr="00DF0FB5">
        <w:rPr>
          <w:b/>
          <w:bCs w:val="0"/>
        </w:rPr>
        <w:t>prior to</w:t>
      </w:r>
      <w:r w:rsidRPr="00DF0FB5">
        <w:t xml:space="preserve"> the submission deadline. The Authority will not open tenders until aft</w:t>
      </w:r>
      <w:r>
        <w:t>er the submission deadline set out in the Procurement Timetable.</w:t>
      </w:r>
    </w:p>
    <w:p w14:paraId="2181A90E" w14:textId="77777777" w:rsidR="00415B3E" w:rsidRDefault="00415B3E" w:rsidP="00E43CF0">
      <w:pPr>
        <w:rPr>
          <w:bCs/>
          <w:color w:val="000000" w:themeColor="text1"/>
        </w:rPr>
      </w:pPr>
      <w:r>
        <w:br w:type="page"/>
      </w:r>
    </w:p>
    <w:p w14:paraId="4F53D0B3" w14:textId="24AF44E4" w:rsidR="00334D8C" w:rsidRPr="002F4A76" w:rsidRDefault="003225D2" w:rsidP="00E43CF0">
      <w:pPr>
        <w:pStyle w:val="Title"/>
        <w:keepNext w:val="0"/>
        <w:pBdr>
          <w:top w:val="single" w:sz="8" w:space="10" w:color="003300"/>
          <w:bottom w:val="single" w:sz="8" w:space="10" w:color="003300"/>
        </w:pBdr>
        <w:jc w:val="center"/>
        <w:rPr>
          <w:rStyle w:val="SubtleEmphasis"/>
          <w:color w:val="auto"/>
          <w:sz w:val="48"/>
          <w:szCs w:val="48"/>
        </w:rPr>
      </w:pPr>
      <w:bookmarkStart w:id="162" w:name="_Toc194388573"/>
      <w:r w:rsidRPr="002F4A76">
        <w:rPr>
          <w:rStyle w:val="SubtleEmphasis"/>
          <w:color w:val="auto"/>
          <w:sz w:val="48"/>
          <w:szCs w:val="48"/>
        </w:rPr>
        <w:lastRenderedPageBreak/>
        <w:t>AWARD CRITERIA</w:t>
      </w:r>
      <w:bookmarkEnd w:id="162"/>
      <w:r w:rsidR="000269E9">
        <w:rPr>
          <w:rStyle w:val="SubtleEmphasis"/>
          <w:color w:val="auto"/>
          <w:sz w:val="48"/>
          <w:szCs w:val="48"/>
        </w:rPr>
        <w:t xml:space="preserve"> (both Lots)</w:t>
      </w:r>
    </w:p>
    <w:p w14:paraId="445B26DD" w14:textId="3687C208" w:rsidR="00857FF2" w:rsidRDefault="002343B4" w:rsidP="00E43CF0">
      <w:pPr>
        <w:pStyle w:val="Heading1"/>
        <w:spacing w:line="276" w:lineRule="auto"/>
        <w:jc w:val="both"/>
      </w:pPr>
      <w:bookmarkStart w:id="163" w:name="_Toc192266456"/>
      <w:bookmarkStart w:id="164" w:name="_Toc192663030"/>
      <w:bookmarkStart w:id="165" w:name="_Toc194388574"/>
      <w:r>
        <w:t>T</w:t>
      </w:r>
      <w:r w:rsidR="00857FF2">
        <w:t xml:space="preserve">he award criteria </w:t>
      </w:r>
      <w:r>
        <w:t xml:space="preserve">weightings </w:t>
      </w:r>
      <w:r w:rsidR="00857FF2">
        <w:t xml:space="preserve">for this </w:t>
      </w:r>
      <w:r w:rsidR="00213D49">
        <w:t>P</w:t>
      </w:r>
      <w:r w:rsidR="00857FF2">
        <w:t>rocurement are:</w:t>
      </w:r>
      <w:bookmarkEnd w:id="163"/>
      <w:bookmarkEnd w:id="164"/>
      <w:bookmarkEnd w:id="165"/>
      <w:r w:rsidR="00857FF2">
        <w:t xml:space="preserve"> </w:t>
      </w:r>
    </w:p>
    <w:p w14:paraId="77EECE83" w14:textId="5B6937ED" w:rsidR="00857FF2" w:rsidRPr="002343B4" w:rsidRDefault="00857FF2" w:rsidP="00E43CF0">
      <w:pPr>
        <w:pStyle w:val="Heading2"/>
        <w:keepNext w:val="0"/>
        <w:numPr>
          <w:ilvl w:val="0"/>
          <w:numId w:val="0"/>
        </w:numPr>
        <w:spacing w:line="276" w:lineRule="auto"/>
        <w:ind w:left="576"/>
        <w:jc w:val="both"/>
        <w:rPr>
          <w:color w:val="auto"/>
        </w:rPr>
      </w:pPr>
      <w:bookmarkStart w:id="166" w:name="_Toc192663031"/>
      <w:r w:rsidRPr="002343B4">
        <w:rPr>
          <w:color w:val="auto"/>
        </w:rPr>
        <w:t xml:space="preserve">Price </w:t>
      </w:r>
      <w:r w:rsidR="00DF0FB5" w:rsidRPr="002343B4">
        <w:rPr>
          <w:color w:val="auto"/>
        </w:rPr>
        <w:t>20</w:t>
      </w:r>
      <w:r w:rsidRPr="002343B4">
        <w:rPr>
          <w:color w:val="auto"/>
        </w:rPr>
        <w:t>%</w:t>
      </w:r>
      <w:bookmarkEnd w:id="166"/>
    </w:p>
    <w:p w14:paraId="1F757CD1" w14:textId="2C11C738" w:rsidR="00857FF2" w:rsidRDefault="00857FF2" w:rsidP="00E43CF0">
      <w:pPr>
        <w:pStyle w:val="Heading2"/>
        <w:keepNext w:val="0"/>
        <w:numPr>
          <w:ilvl w:val="0"/>
          <w:numId w:val="0"/>
        </w:numPr>
        <w:spacing w:line="276" w:lineRule="auto"/>
        <w:ind w:left="576"/>
        <w:jc w:val="both"/>
        <w:rPr>
          <w:color w:val="auto"/>
        </w:rPr>
      </w:pPr>
      <w:bookmarkStart w:id="167" w:name="_Toc192663032"/>
      <w:r w:rsidRPr="002343B4">
        <w:rPr>
          <w:color w:val="auto"/>
        </w:rPr>
        <w:t xml:space="preserve">Quality </w:t>
      </w:r>
      <w:r w:rsidR="00DF0FB5" w:rsidRPr="002343B4">
        <w:rPr>
          <w:color w:val="auto"/>
        </w:rPr>
        <w:t>80</w:t>
      </w:r>
      <w:r w:rsidRPr="002343B4">
        <w:rPr>
          <w:color w:val="auto"/>
        </w:rPr>
        <w:t>%</w:t>
      </w:r>
      <w:bookmarkEnd w:id="167"/>
    </w:p>
    <w:p w14:paraId="49F12680" w14:textId="44EBE8E1" w:rsidR="006A718D" w:rsidRDefault="002F19BE" w:rsidP="006A718D">
      <w:r>
        <w:t xml:space="preserve">         a</w:t>
      </w:r>
      <w:r w:rsidR="006A718D">
        <w:t>s broken down in the table in paragraph 23.</w:t>
      </w:r>
    </w:p>
    <w:p w14:paraId="18CEA2D5" w14:textId="77777777" w:rsidR="006A718D" w:rsidRPr="006A718D" w:rsidRDefault="006A718D" w:rsidP="006A718D"/>
    <w:p w14:paraId="6E52AFFE" w14:textId="1ABAF1B6" w:rsidR="00C01B2C" w:rsidRDefault="00C01B2C" w:rsidP="00E43CF0">
      <w:pPr>
        <w:pStyle w:val="Heading1"/>
        <w:spacing w:line="276" w:lineRule="auto"/>
        <w:jc w:val="both"/>
      </w:pPr>
      <w:bookmarkStart w:id="168" w:name="_Ref192253181"/>
      <w:bookmarkStart w:id="169" w:name="_Toc192266457"/>
      <w:bookmarkStart w:id="170" w:name="_Toc192663034"/>
      <w:bookmarkStart w:id="171" w:name="_Toc194388575"/>
      <w:bookmarkStart w:id="172" w:name="_Toc165388703"/>
      <w:r>
        <w:t xml:space="preserve">Award Criteria </w:t>
      </w:r>
      <w:r w:rsidR="0051088F">
        <w:t>B</w:t>
      </w:r>
      <w:r w:rsidR="00FD113F">
        <w:t>reakdown,</w:t>
      </w:r>
      <w:bookmarkEnd w:id="168"/>
      <w:bookmarkEnd w:id="169"/>
      <w:bookmarkEnd w:id="170"/>
      <w:bookmarkEnd w:id="171"/>
      <w:r w:rsidR="00FD113F">
        <w:t xml:space="preserve"> </w:t>
      </w:r>
      <w:bookmarkEnd w:id="172"/>
    </w:p>
    <w:p w14:paraId="52D7A720" w14:textId="2E16452A" w:rsidR="00C01B2C" w:rsidRDefault="00C01B2C" w:rsidP="00E43CF0">
      <w:pPr>
        <w:pStyle w:val="Heading2"/>
        <w:keepNext w:val="0"/>
        <w:spacing w:line="276" w:lineRule="auto"/>
        <w:jc w:val="both"/>
      </w:pPr>
      <w:bookmarkStart w:id="173" w:name="_Toc192663035"/>
      <w:r>
        <w:t>The marks available, weightings (</w:t>
      </w:r>
      <w:r w:rsidR="00F9649E">
        <w:t>i.e.</w:t>
      </w:r>
      <w:r>
        <w:t xml:space="preserve"> relative importance)</w:t>
      </w:r>
      <w:r w:rsidR="002B0FEF">
        <w:t>,</w:t>
      </w:r>
      <w:r>
        <w:t xml:space="preserve"> and total score available for each element of the assessment are as shown in the table below:</w:t>
      </w:r>
      <w:bookmarkEnd w:id="173"/>
    </w:p>
    <w:p w14:paraId="0558DC66" w14:textId="77777777" w:rsidR="006A718D" w:rsidRPr="006A718D" w:rsidRDefault="006A718D" w:rsidP="006A718D"/>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top w:w="28" w:type="dxa"/>
          <w:bottom w:w="28" w:type="dxa"/>
        </w:tblCellMar>
        <w:tblLook w:val="04A0" w:firstRow="1" w:lastRow="0" w:firstColumn="1" w:lastColumn="0" w:noHBand="0" w:noVBand="1"/>
      </w:tblPr>
      <w:tblGrid>
        <w:gridCol w:w="4961"/>
        <w:gridCol w:w="2410"/>
        <w:gridCol w:w="1388"/>
        <w:gridCol w:w="1163"/>
      </w:tblGrid>
      <w:tr w:rsidR="00E06879" w:rsidRPr="009043DC" w14:paraId="460508C4" w14:textId="77777777" w:rsidTr="002F19BE">
        <w:tc>
          <w:tcPr>
            <w:tcW w:w="4961" w:type="dxa"/>
            <w:shd w:val="clear" w:color="auto" w:fill="D9D9D9"/>
          </w:tcPr>
          <w:p w14:paraId="2EB07211" w14:textId="77777777" w:rsidR="00E06879" w:rsidRPr="004A5278" w:rsidRDefault="00E06879" w:rsidP="00E43CF0">
            <w:pPr>
              <w:spacing w:line="276" w:lineRule="auto"/>
              <w:jc w:val="both"/>
              <w:rPr>
                <w:b/>
                <w:bCs/>
              </w:rPr>
            </w:pPr>
            <w:bookmarkStart w:id="174" w:name="_Hlk195535686"/>
            <w:r w:rsidRPr="004A5278">
              <w:rPr>
                <w:b/>
                <w:bCs/>
              </w:rPr>
              <w:t>Criteria</w:t>
            </w:r>
          </w:p>
        </w:tc>
        <w:tc>
          <w:tcPr>
            <w:tcW w:w="2410" w:type="dxa"/>
            <w:tcBorders>
              <w:bottom w:val="single" w:sz="4" w:space="0" w:color="auto"/>
            </w:tcBorders>
            <w:shd w:val="clear" w:color="auto" w:fill="D9D9D9"/>
          </w:tcPr>
          <w:p w14:paraId="4214B74A" w14:textId="43557B26" w:rsidR="00E06879" w:rsidRPr="004A5278" w:rsidRDefault="00E06879" w:rsidP="004A5278">
            <w:pPr>
              <w:spacing w:line="276" w:lineRule="auto"/>
              <w:jc w:val="center"/>
              <w:rPr>
                <w:b/>
                <w:bCs/>
              </w:rPr>
            </w:pPr>
            <w:r w:rsidRPr="004A5278">
              <w:rPr>
                <w:b/>
                <w:bCs/>
              </w:rPr>
              <w:t>Available</w:t>
            </w:r>
            <w:r w:rsidR="00C01B2C" w:rsidRPr="004A5278">
              <w:rPr>
                <w:b/>
                <w:bCs/>
              </w:rPr>
              <w:t xml:space="preserve"> Scores</w:t>
            </w:r>
          </w:p>
        </w:tc>
        <w:tc>
          <w:tcPr>
            <w:tcW w:w="1388" w:type="dxa"/>
            <w:tcBorders>
              <w:bottom w:val="single" w:sz="4" w:space="0" w:color="auto"/>
            </w:tcBorders>
            <w:shd w:val="clear" w:color="auto" w:fill="D9D9D9"/>
          </w:tcPr>
          <w:p w14:paraId="2FC865CE" w14:textId="77777777" w:rsidR="00E06879" w:rsidRPr="004A5278" w:rsidRDefault="00E06879" w:rsidP="004A5278">
            <w:pPr>
              <w:spacing w:line="276" w:lineRule="auto"/>
              <w:jc w:val="center"/>
              <w:rPr>
                <w:b/>
                <w:bCs/>
              </w:rPr>
            </w:pPr>
            <w:r w:rsidRPr="004A5278">
              <w:rPr>
                <w:b/>
                <w:bCs/>
              </w:rPr>
              <w:t>Weighting</w:t>
            </w:r>
          </w:p>
        </w:tc>
        <w:tc>
          <w:tcPr>
            <w:tcW w:w="1163" w:type="dxa"/>
            <w:shd w:val="clear" w:color="auto" w:fill="D9D9D9"/>
          </w:tcPr>
          <w:p w14:paraId="35F65419" w14:textId="77777777" w:rsidR="00E06879" w:rsidRPr="004A5278" w:rsidRDefault="00E06879" w:rsidP="004A5278">
            <w:pPr>
              <w:spacing w:line="276" w:lineRule="auto"/>
              <w:jc w:val="center"/>
              <w:rPr>
                <w:b/>
                <w:bCs/>
              </w:rPr>
            </w:pPr>
            <w:r w:rsidRPr="004A5278">
              <w:rPr>
                <w:b/>
                <w:bCs/>
              </w:rPr>
              <w:t>Total</w:t>
            </w:r>
          </w:p>
        </w:tc>
      </w:tr>
      <w:tr w:rsidR="006A718D" w14:paraId="204B1A5E" w14:textId="77777777" w:rsidTr="002F19BE">
        <w:tc>
          <w:tcPr>
            <w:tcW w:w="9922" w:type="dxa"/>
            <w:gridSpan w:val="4"/>
            <w:shd w:val="clear" w:color="auto" w:fill="F2F2F2"/>
          </w:tcPr>
          <w:p w14:paraId="1B0B6C6C" w14:textId="40CEA1F5" w:rsidR="006A718D" w:rsidRPr="006A718D" w:rsidRDefault="006A718D" w:rsidP="004A5278">
            <w:pPr>
              <w:spacing w:line="276" w:lineRule="auto"/>
              <w:rPr>
                <w:b/>
                <w:bCs/>
                <w:color w:val="C00000"/>
              </w:rPr>
            </w:pPr>
            <w:r w:rsidRPr="006A718D">
              <w:rPr>
                <w:b/>
                <w:bCs/>
              </w:rPr>
              <w:t>PRICE</w:t>
            </w:r>
          </w:p>
        </w:tc>
      </w:tr>
      <w:tr w:rsidR="006A718D" w14:paraId="0C5C4160" w14:textId="77777777" w:rsidTr="002F19BE">
        <w:tc>
          <w:tcPr>
            <w:tcW w:w="4961" w:type="dxa"/>
            <w:shd w:val="clear" w:color="auto" w:fill="F2F2F2"/>
          </w:tcPr>
          <w:p w14:paraId="40216351" w14:textId="0EBA2BA0" w:rsidR="006A718D" w:rsidRPr="004A5278" w:rsidRDefault="006A718D" w:rsidP="006A718D">
            <w:pPr>
              <w:spacing w:line="276" w:lineRule="auto"/>
              <w:jc w:val="both"/>
            </w:pPr>
            <w:r w:rsidRPr="004A5278">
              <w:t xml:space="preserve">Price </w:t>
            </w:r>
            <w:r w:rsidRPr="004A5278">
              <w:rPr>
                <w:i/>
              </w:rPr>
              <w:t>– Pricing Schedule 1</w:t>
            </w:r>
            <w:r w:rsidR="004A5278">
              <w:rPr>
                <w:i/>
              </w:rPr>
              <w:t xml:space="preserve"> (See 25</w:t>
            </w:r>
            <w:r w:rsidR="009401BB">
              <w:rPr>
                <w:i/>
              </w:rPr>
              <w:t>.1 and 25.2</w:t>
            </w:r>
            <w:r w:rsidR="004A5278">
              <w:rPr>
                <w:i/>
              </w:rPr>
              <w:t>)</w:t>
            </w:r>
          </w:p>
        </w:tc>
        <w:tc>
          <w:tcPr>
            <w:tcW w:w="2410" w:type="dxa"/>
            <w:shd w:val="clear" w:color="auto" w:fill="F2F2F2"/>
          </w:tcPr>
          <w:p w14:paraId="5BEC0040" w14:textId="71863D8A" w:rsidR="006A718D" w:rsidRPr="004A5278" w:rsidRDefault="006A718D" w:rsidP="004A5278">
            <w:pPr>
              <w:spacing w:line="276" w:lineRule="auto"/>
              <w:jc w:val="center"/>
            </w:pPr>
            <w:r w:rsidRPr="004A5278">
              <w:t>10 points</w:t>
            </w:r>
          </w:p>
        </w:tc>
        <w:tc>
          <w:tcPr>
            <w:tcW w:w="1388" w:type="dxa"/>
            <w:shd w:val="clear" w:color="auto" w:fill="F2F2F2"/>
          </w:tcPr>
          <w:p w14:paraId="07D291B0" w14:textId="2CEE137F" w:rsidR="006A718D" w:rsidRPr="004A5278" w:rsidRDefault="006A718D" w:rsidP="004A5278">
            <w:pPr>
              <w:spacing w:line="276" w:lineRule="auto"/>
              <w:jc w:val="center"/>
            </w:pPr>
            <w:r w:rsidRPr="004A5278">
              <w:t>10%</w:t>
            </w:r>
          </w:p>
        </w:tc>
        <w:tc>
          <w:tcPr>
            <w:tcW w:w="1163" w:type="dxa"/>
            <w:shd w:val="clear" w:color="auto" w:fill="F2F2F2"/>
          </w:tcPr>
          <w:p w14:paraId="342BB8C6" w14:textId="72D9A532" w:rsidR="006A718D" w:rsidRPr="004A5278" w:rsidRDefault="006A718D" w:rsidP="004A5278">
            <w:pPr>
              <w:spacing w:line="276" w:lineRule="auto"/>
              <w:jc w:val="center"/>
            </w:pPr>
            <w:r w:rsidRPr="004A5278">
              <w:t>10</w:t>
            </w:r>
            <w:r w:rsidR="00E92D0F">
              <w:t>%</w:t>
            </w:r>
          </w:p>
        </w:tc>
      </w:tr>
      <w:tr w:rsidR="006A718D" w14:paraId="341B6C8A" w14:textId="77777777" w:rsidTr="002F19BE">
        <w:tc>
          <w:tcPr>
            <w:tcW w:w="4961" w:type="dxa"/>
            <w:shd w:val="clear" w:color="auto" w:fill="F2F2F2"/>
          </w:tcPr>
          <w:p w14:paraId="7CFE5C01" w14:textId="3364599B" w:rsidR="006A718D" w:rsidRPr="004A5278" w:rsidRDefault="006A718D" w:rsidP="006A718D">
            <w:pPr>
              <w:spacing w:line="276" w:lineRule="auto"/>
              <w:jc w:val="both"/>
            </w:pPr>
            <w:r w:rsidRPr="004A5278">
              <w:t xml:space="preserve">Price </w:t>
            </w:r>
            <w:r w:rsidRPr="004A5278">
              <w:rPr>
                <w:i/>
              </w:rPr>
              <w:t>– Pricing Schedule 2</w:t>
            </w:r>
            <w:r w:rsidR="009401BB">
              <w:rPr>
                <w:i/>
              </w:rPr>
              <w:t xml:space="preserve"> (See 25.3)</w:t>
            </w:r>
          </w:p>
        </w:tc>
        <w:tc>
          <w:tcPr>
            <w:tcW w:w="2410" w:type="dxa"/>
            <w:shd w:val="clear" w:color="auto" w:fill="F2F2F2"/>
          </w:tcPr>
          <w:p w14:paraId="451C9F27" w14:textId="1592CBBE" w:rsidR="006A718D" w:rsidRPr="004A5278" w:rsidRDefault="006A718D" w:rsidP="004A5278">
            <w:pPr>
              <w:spacing w:line="276" w:lineRule="auto"/>
              <w:jc w:val="center"/>
            </w:pPr>
            <w:r w:rsidRPr="004A5278">
              <w:t>10 points</w:t>
            </w:r>
          </w:p>
        </w:tc>
        <w:tc>
          <w:tcPr>
            <w:tcW w:w="1388" w:type="dxa"/>
            <w:shd w:val="clear" w:color="auto" w:fill="F2F2F2"/>
          </w:tcPr>
          <w:p w14:paraId="761280B1" w14:textId="59FEF472" w:rsidR="006A718D" w:rsidRPr="004A5278" w:rsidRDefault="006A718D" w:rsidP="004A5278">
            <w:pPr>
              <w:spacing w:line="276" w:lineRule="auto"/>
              <w:jc w:val="center"/>
            </w:pPr>
            <w:r w:rsidRPr="004A5278">
              <w:t>10%</w:t>
            </w:r>
          </w:p>
        </w:tc>
        <w:tc>
          <w:tcPr>
            <w:tcW w:w="1163" w:type="dxa"/>
            <w:shd w:val="clear" w:color="auto" w:fill="F2F2F2"/>
          </w:tcPr>
          <w:p w14:paraId="3EE00B39" w14:textId="25B6FE3E" w:rsidR="006A718D" w:rsidRPr="004A5278" w:rsidRDefault="006A718D" w:rsidP="004A5278">
            <w:pPr>
              <w:spacing w:line="276" w:lineRule="auto"/>
              <w:jc w:val="center"/>
            </w:pPr>
            <w:r w:rsidRPr="004A5278">
              <w:t>10%</w:t>
            </w:r>
          </w:p>
        </w:tc>
      </w:tr>
      <w:tr w:rsidR="00A95EC4" w14:paraId="353C62D8" w14:textId="77777777" w:rsidTr="002F19BE">
        <w:tc>
          <w:tcPr>
            <w:tcW w:w="9922" w:type="dxa"/>
            <w:gridSpan w:val="4"/>
            <w:shd w:val="clear" w:color="auto" w:fill="F2F2F2"/>
          </w:tcPr>
          <w:p w14:paraId="247846AF" w14:textId="33EE38DC" w:rsidR="00A95EC4" w:rsidRPr="00A95EC4" w:rsidRDefault="00A95EC4" w:rsidP="004A5278">
            <w:pPr>
              <w:spacing w:line="276" w:lineRule="auto"/>
              <w:rPr>
                <w:b/>
                <w:bCs/>
              </w:rPr>
            </w:pPr>
            <w:r w:rsidRPr="00A95EC4">
              <w:rPr>
                <w:b/>
                <w:bCs/>
              </w:rPr>
              <w:t>QUALITY</w:t>
            </w:r>
          </w:p>
        </w:tc>
      </w:tr>
      <w:tr w:rsidR="0099642A" w14:paraId="127AFA50" w14:textId="77777777" w:rsidTr="002F19BE">
        <w:tc>
          <w:tcPr>
            <w:tcW w:w="4961" w:type="dxa"/>
            <w:shd w:val="clear" w:color="auto" w:fill="F2F2F2"/>
          </w:tcPr>
          <w:p w14:paraId="68A8C5F1" w14:textId="75FA926E" w:rsidR="0099642A" w:rsidRPr="00EE0C0C" w:rsidRDefault="00EE0C0C" w:rsidP="00EE0C0C">
            <w:pPr>
              <w:pStyle w:val="ListParagraph"/>
              <w:numPr>
                <w:ilvl w:val="0"/>
                <w:numId w:val="35"/>
              </w:numPr>
              <w:spacing w:line="276" w:lineRule="auto"/>
              <w:ind w:left="349" w:hanging="283"/>
              <w:jc w:val="both"/>
              <w:rPr>
                <w:iCs/>
              </w:rPr>
            </w:pPr>
            <w:r w:rsidRPr="00EE0C0C">
              <w:rPr>
                <w:iCs/>
              </w:rPr>
              <w:t>Working in Partnership</w:t>
            </w:r>
          </w:p>
        </w:tc>
        <w:tc>
          <w:tcPr>
            <w:tcW w:w="2410" w:type="dxa"/>
            <w:shd w:val="clear" w:color="auto" w:fill="F2F2F2"/>
          </w:tcPr>
          <w:p w14:paraId="2DBEA7B6" w14:textId="07E60488" w:rsidR="0099642A" w:rsidRPr="00EE0C0C" w:rsidRDefault="00EE0C0C" w:rsidP="004A5278">
            <w:pPr>
              <w:spacing w:line="276" w:lineRule="auto"/>
              <w:jc w:val="center"/>
              <w:rPr>
                <w:iCs/>
              </w:rPr>
            </w:pPr>
            <w:r w:rsidRPr="00EE0C0C">
              <w:rPr>
                <w:iCs/>
              </w:rPr>
              <w:t>4 points</w:t>
            </w:r>
          </w:p>
        </w:tc>
        <w:tc>
          <w:tcPr>
            <w:tcW w:w="1388" w:type="dxa"/>
            <w:shd w:val="clear" w:color="auto" w:fill="F2F2F2"/>
          </w:tcPr>
          <w:p w14:paraId="0634BFF2" w14:textId="497D7EFB" w:rsidR="0099642A" w:rsidRPr="00EE0C0C" w:rsidRDefault="00EE0C0C" w:rsidP="004A5278">
            <w:pPr>
              <w:spacing w:line="276" w:lineRule="auto"/>
              <w:jc w:val="center"/>
              <w:rPr>
                <w:iCs/>
              </w:rPr>
            </w:pPr>
            <w:r w:rsidRPr="00EE0C0C">
              <w:rPr>
                <w:iCs/>
              </w:rPr>
              <w:t>3.75</w:t>
            </w:r>
          </w:p>
        </w:tc>
        <w:tc>
          <w:tcPr>
            <w:tcW w:w="1163" w:type="dxa"/>
            <w:shd w:val="clear" w:color="auto" w:fill="F2F2F2"/>
          </w:tcPr>
          <w:p w14:paraId="30B45DB0" w14:textId="7B6A6709" w:rsidR="0099642A" w:rsidRPr="00EE0C0C" w:rsidRDefault="00EE0C0C" w:rsidP="004A5278">
            <w:pPr>
              <w:spacing w:line="276" w:lineRule="auto"/>
              <w:jc w:val="center"/>
              <w:rPr>
                <w:iCs/>
              </w:rPr>
            </w:pPr>
            <w:r w:rsidRPr="00EE0C0C">
              <w:rPr>
                <w:iCs/>
              </w:rPr>
              <w:t>15%</w:t>
            </w:r>
          </w:p>
        </w:tc>
      </w:tr>
      <w:tr w:rsidR="00EE0C0C" w14:paraId="20F480AC" w14:textId="77777777" w:rsidTr="002F19BE">
        <w:tc>
          <w:tcPr>
            <w:tcW w:w="4961" w:type="dxa"/>
            <w:shd w:val="clear" w:color="auto" w:fill="F2F2F2"/>
          </w:tcPr>
          <w:p w14:paraId="18CB8864" w14:textId="6247FF99" w:rsidR="00EE0C0C" w:rsidRPr="00EE0C0C" w:rsidRDefault="00EE0C0C" w:rsidP="00EE0C0C">
            <w:pPr>
              <w:pStyle w:val="ListParagraph"/>
              <w:numPr>
                <w:ilvl w:val="0"/>
                <w:numId w:val="35"/>
              </w:numPr>
              <w:spacing w:line="276" w:lineRule="auto"/>
              <w:ind w:left="349" w:hanging="283"/>
              <w:jc w:val="both"/>
              <w:rPr>
                <w:iCs/>
              </w:rPr>
            </w:pPr>
            <w:r w:rsidRPr="00EE0C0C">
              <w:rPr>
                <w:iCs/>
              </w:rPr>
              <w:t>Ofsted Quality Standards</w:t>
            </w:r>
          </w:p>
        </w:tc>
        <w:tc>
          <w:tcPr>
            <w:tcW w:w="2410" w:type="dxa"/>
            <w:shd w:val="clear" w:color="auto" w:fill="F2F2F2"/>
          </w:tcPr>
          <w:p w14:paraId="533C2EBB" w14:textId="20B52001" w:rsidR="00EE0C0C" w:rsidRPr="00EE0C0C" w:rsidRDefault="00EE0C0C" w:rsidP="00EE0C0C">
            <w:pPr>
              <w:spacing w:line="276" w:lineRule="auto"/>
              <w:jc w:val="center"/>
              <w:rPr>
                <w:iCs/>
              </w:rPr>
            </w:pPr>
            <w:r w:rsidRPr="00EE0C0C">
              <w:rPr>
                <w:iCs/>
              </w:rPr>
              <w:t>4 points</w:t>
            </w:r>
          </w:p>
        </w:tc>
        <w:tc>
          <w:tcPr>
            <w:tcW w:w="1388" w:type="dxa"/>
            <w:shd w:val="clear" w:color="auto" w:fill="F2F2F2"/>
          </w:tcPr>
          <w:p w14:paraId="46D9A3EF" w14:textId="20D7FCC4" w:rsidR="00EE0C0C" w:rsidRPr="00EE0C0C" w:rsidRDefault="00EE0C0C" w:rsidP="00EE0C0C">
            <w:pPr>
              <w:spacing w:line="276" w:lineRule="auto"/>
              <w:jc w:val="center"/>
              <w:rPr>
                <w:iCs/>
              </w:rPr>
            </w:pPr>
            <w:r w:rsidRPr="00EE0C0C">
              <w:rPr>
                <w:iCs/>
              </w:rPr>
              <w:t>3.75</w:t>
            </w:r>
          </w:p>
        </w:tc>
        <w:tc>
          <w:tcPr>
            <w:tcW w:w="1163" w:type="dxa"/>
            <w:shd w:val="clear" w:color="auto" w:fill="F2F2F2"/>
          </w:tcPr>
          <w:p w14:paraId="2672E629" w14:textId="7EF7FA20" w:rsidR="00EE0C0C" w:rsidRPr="00EE0C0C" w:rsidRDefault="00EE0C0C" w:rsidP="00EE0C0C">
            <w:pPr>
              <w:spacing w:line="276" w:lineRule="auto"/>
              <w:jc w:val="center"/>
              <w:rPr>
                <w:iCs/>
              </w:rPr>
            </w:pPr>
            <w:r w:rsidRPr="00EE0C0C">
              <w:rPr>
                <w:iCs/>
              </w:rPr>
              <w:t>15%</w:t>
            </w:r>
          </w:p>
        </w:tc>
      </w:tr>
      <w:tr w:rsidR="00EE0C0C" w14:paraId="278247B6" w14:textId="77777777" w:rsidTr="002F19BE">
        <w:tc>
          <w:tcPr>
            <w:tcW w:w="4961" w:type="dxa"/>
            <w:shd w:val="clear" w:color="auto" w:fill="F2F2F2"/>
          </w:tcPr>
          <w:p w14:paraId="50A17F96" w14:textId="03FB26A1" w:rsidR="00EE0C0C" w:rsidRPr="00EE0C0C" w:rsidRDefault="00EE0C0C" w:rsidP="00EE0C0C">
            <w:pPr>
              <w:pStyle w:val="ListParagraph"/>
              <w:numPr>
                <w:ilvl w:val="0"/>
                <w:numId w:val="35"/>
              </w:numPr>
              <w:spacing w:line="276" w:lineRule="auto"/>
              <w:ind w:left="349" w:hanging="283"/>
              <w:jc w:val="both"/>
              <w:rPr>
                <w:iCs/>
              </w:rPr>
            </w:pPr>
            <w:r w:rsidRPr="00EE0C0C">
              <w:rPr>
                <w:iCs/>
              </w:rPr>
              <w:t>Supporting Health, Nutrition, and Well-being</w:t>
            </w:r>
          </w:p>
        </w:tc>
        <w:tc>
          <w:tcPr>
            <w:tcW w:w="2410" w:type="dxa"/>
            <w:tcBorders>
              <w:bottom w:val="single" w:sz="4" w:space="0" w:color="auto"/>
            </w:tcBorders>
            <w:shd w:val="clear" w:color="auto" w:fill="F2F2F2"/>
          </w:tcPr>
          <w:p w14:paraId="5EA888DD" w14:textId="58232F33" w:rsidR="00EE0C0C" w:rsidRPr="00EE0C0C" w:rsidRDefault="00EE0C0C" w:rsidP="00EE0C0C">
            <w:pPr>
              <w:spacing w:line="276" w:lineRule="auto"/>
              <w:jc w:val="center"/>
              <w:rPr>
                <w:iCs/>
              </w:rPr>
            </w:pPr>
            <w:r w:rsidRPr="00EE0C0C">
              <w:rPr>
                <w:iCs/>
              </w:rPr>
              <w:t>4 points</w:t>
            </w:r>
          </w:p>
        </w:tc>
        <w:tc>
          <w:tcPr>
            <w:tcW w:w="1388" w:type="dxa"/>
            <w:tcBorders>
              <w:bottom w:val="single" w:sz="4" w:space="0" w:color="auto"/>
            </w:tcBorders>
            <w:shd w:val="clear" w:color="auto" w:fill="F2F2F2"/>
          </w:tcPr>
          <w:p w14:paraId="02976B4B" w14:textId="06DBCD7C" w:rsidR="00EE0C0C" w:rsidRPr="00EE0C0C" w:rsidRDefault="00EE0C0C" w:rsidP="00EE0C0C">
            <w:pPr>
              <w:spacing w:line="276" w:lineRule="auto"/>
              <w:jc w:val="center"/>
              <w:rPr>
                <w:iCs/>
              </w:rPr>
            </w:pPr>
            <w:r w:rsidRPr="00EE0C0C">
              <w:rPr>
                <w:iCs/>
              </w:rPr>
              <w:t>2.50</w:t>
            </w:r>
          </w:p>
        </w:tc>
        <w:tc>
          <w:tcPr>
            <w:tcW w:w="1163" w:type="dxa"/>
            <w:shd w:val="clear" w:color="auto" w:fill="F2F2F2"/>
          </w:tcPr>
          <w:p w14:paraId="05FBCA08" w14:textId="1277A557" w:rsidR="00EE0C0C" w:rsidRPr="00EE0C0C" w:rsidRDefault="00EE0C0C" w:rsidP="00EE0C0C">
            <w:pPr>
              <w:spacing w:line="276" w:lineRule="auto"/>
              <w:jc w:val="center"/>
              <w:rPr>
                <w:iCs/>
              </w:rPr>
            </w:pPr>
            <w:r w:rsidRPr="00EE0C0C">
              <w:rPr>
                <w:iCs/>
              </w:rPr>
              <w:t>10%</w:t>
            </w:r>
          </w:p>
        </w:tc>
      </w:tr>
      <w:tr w:rsidR="00EE0C0C" w14:paraId="303D3588" w14:textId="77777777" w:rsidTr="002F19BE">
        <w:tc>
          <w:tcPr>
            <w:tcW w:w="4961" w:type="dxa"/>
            <w:shd w:val="clear" w:color="auto" w:fill="F2F2F2"/>
          </w:tcPr>
          <w:p w14:paraId="69DFCCBD" w14:textId="1AF21163" w:rsidR="00EE0C0C" w:rsidRPr="00EE0C0C" w:rsidRDefault="00EE0C0C" w:rsidP="00EE0C0C">
            <w:pPr>
              <w:pStyle w:val="ListParagraph"/>
              <w:numPr>
                <w:ilvl w:val="0"/>
                <w:numId w:val="35"/>
              </w:numPr>
              <w:spacing w:line="276" w:lineRule="auto"/>
              <w:ind w:left="349" w:hanging="283"/>
              <w:jc w:val="both"/>
              <w:rPr>
                <w:iCs/>
              </w:rPr>
            </w:pPr>
            <w:r w:rsidRPr="00EE0C0C">
              <w:rPr>
                <w:iCs/>
              </w:rPr>
              <w:t>Commitment to Equality and Diversity</w:t>
            </w:r>
          </w:p>
        </w:tc>
        <w:tc>
          <w:tcPr>
            <w:tcW w:w="2410" w:type="dxa"/>
            <w:tcBorders>
              <w:bottom w:val="single" w:sz="4" w:space="0" w:color="auto"/>
            </w:tcBorders>
            <w:shd w:val="clear" w:color="auto" w:fill="F2F2F2"/>
          </w:tcPr>
          <w:p w14:paraId="49BE541D" w14:textId="4CE633F5" w:rsidR="00EE0C0C" w:rsidRPr="00EE0C0C" w:rsidRDefault="00EE0C0C" w:rsidP="00EE0C0C">
            <w:pPr>
              <w:spacing w:line="276" w:lineRule="auto"/>
              <w:jc w:val="center"/>
              <w:rPr>
                <w:iCs/>
              </w:rPr>
            </w:pPr>
            <w:r w:rsidRPr="00EE0C0C">
              <w:rPr>
                <w:iCs/>
              </w:rPr>
              <w:t>4 points</w:t>
            </w:r>
          </w:p>
        </w:tc>
        <w:tc>
          <w:tcPr>
            <w:tcW w:w="1388" w:type="dxa"/>
            <w:tcBorders>
              <w:bottom w:val="single" w:sz="4" w:space="0" w:color="auto"/>
            </w:tcBorders>
            <w:shd w:val="clear" w:color="auto" w:fill="F2F2F2"/>
          </w:tcPr>
          <w:p w14:paraId="25ADB421" w14:textId="6FF62E60" w:rsidR="00EE0C0C" w:rsidRPr="00EE0C0C" w:rsidRDefault="00EE0C0C" w:rsidP="00EE0C0C">
            <w:pPr>
              <w:spacing w:line="276" w:lineRule="auto"/>
              <w:jc w:val="center"/>
              <w:rPr>
                <w:iCs/>
              </w:rPr>
            </w:pPr>
            <w:r w:rsidRPr="00EE0C0C">
              <w:rPr>
                <w:iCs/>
              </w:rPr>
              <w:t>2.50</w:t>
            </w:r>
          </w:p>
        </w:tc>
        <w:tc>
          <w:tcPr>
            <w:tcW w:w="1163" w:type="dxa"/>
            <w:shd w:val="clear" w:color="auto" w:fill="F2F2F2"/>
          </w:tcPr>
          <w:p w14:paraId="13E4166E" w14:textId="0BA3F835" w:rsidR="00EE0C0C" w:rsidRPr="00EE0C0C" w:rsidRDefault="00EE0C0C" w:rsidP="00EE0C0C">
            <w:pPr>
              <w:spacing w:line="276" w:lineRule="auto"/>
              <w:jc w:val="center"/>
              <w:rPr>
                <w:iCs/>
              </w:rPr>
            </w:pPr>
            <w:r w:rsidRPr="00EE0C0C">
              <w:rPr>
                <w:iCs/>
              </w:rPr>
              <w:t>10%</w:t>
            </w:r>
          </w:p>
        </w:tc>
      </w:tr>
      <w:tr w:rsidR="00EE0C0C" w14:paraId="5C481BC7" w14:textId="77777777" w:rsidTr="002F19BE">
        <w:tc>
          <w:tcPr>
            <w:tcW w:w="4961" w:type="dxa"/>
            <w:shd w:val="clear" w:color="auto" w:fill="F2F2F2"/>
          </w:tcPr>
          <w:p w14:paraId="391D8488" w14:textId="40FC3DE6" w:rsidR="00EE0C0C" w:rsidRPr="00EE0C0C" w:rsidRDefault="00EE0C0C" w:rsidP="00EE0C0C">
            <w:pPr>
              <w:pStyle w:val="ListParagraph"/>
              <w:numPr>
                <w:ilvl w:val="0"/>
                <w:numId w:val="35"/>
              </w:numPr>
              <w:spacing w:line="276" w:lineRule="auto"/>
              <w:ind w:left="349" w:hanging="283"/>
              <w:jc w:val="both"/>
              <w:rPr>
                <w:iCs/>
              </w:rPr>
            </w:pPr>
            <w:r w:rsidRPr="00EE0C0C">
              <w:rPr>
                <w:iCs/>
              </w:rPr>
              <w:t>Implementation and Mobilisation</w:t>
            </w:r>
          </w:p>
        </w:tc>
        <w:tc>
          <w:tcPr>
            <w:tcW w:w="2410" w:type="dxa"/>
            <w:tcBorders>
              <w:bottom w:val="single" w:sz="4" w:space="0" w:color="auto"/>
            </w:tcBorders>
            <w:shd w:val="clear" w:color="auto" w:fill="F2F2F2"/>
          </w:tcPr>
          <w:p w14:paraId="3C722DBF" w14:textId="4518FFD3" w:rsidR="00EE0C0C" w:rsidRPr="00EE0C0C" w:rsidRDefault="00EE0C0C" w:rsidP="00EE0C0C">
            <w:pPr>
              <w:spacing w:line="276" w:lineRule="auto"/>
              <w:jc w:val="center"/>
              <w:rPr>
                <w:iCs/>
              </w:rPr>
            </w:pPr>
            <w:r w:rsidRPr="00EE0C0C">
              <w:rPr>
                <w:iCs/>
              </w:rPr>
              <w:t>4 points</w:t>
            </w:r>
          </w:p>
        </w:tc>
        <w:tc>
          <w:tcPr>
            <w:tcW w:w="1388" w:type="dxa"/>
            <w:tcBorders>
              <w:bottom w:val="single" w:sz="4" w:space="0" w:color="auto"/>
            </w:tcBorders>
            <w:shd w:val="clear" w:color="auto" w:fill="F2F2F2"/>
          </w:tcPr>
          <w:p w14:paraId="0351D826" w14:textId="6B1B0BE7" w:rsidR="00EE0C0C" w:rsidRPr="00EE0C0C" w:rsidRDefault="00EE0C0C" w:rsidP="00EE0C0C">
            <w:pPr>
              <w:spacing w:line="276" w:lineRule="auto"/>
              <w:jc w:val="center"/>
              <w:rPr>
                <w:iCs/>
              </w:rPr>
            </w:pPr>
            <w:r w:rsidRPr="00EE0C0C">
              <w:rPr>
                <w:iCs/>
              </w:rPr>
              <w:t>3.75</w:t>
            </w:r>
          </w:p>
        </w:tc>
        <w:tc>
          <w:tcPr>
            <w:tcW w:w="1163" w:type="dxa"/>
            <w:shd w:val="clear" w:color="auto" w:fill="F2F2F2"/>
          </w:tcPr>
          <w:p w14:paraId="75DDE286" w14:textId="07A49D59" w:rsidR="00EE0C0C" w:rsidRPr="00EE0C0C" w:rsidRDefault="00EE0C0C" w:rsidP="00EE0C0C">
            <w:pPr>
              <w:spacing w:line="276" w:lineRule="auto"/>
              <w:jc w:val="center"/>
              <w:rPr>
                <w:iCs/>
              </w:rPr>
            </w:pPr>
            <w:r w:rsidRPr="00EE0C0C">
              <w:rPr>
                <w:iCs/>
              </w:rPr>
              <w:t>15%</w:t>
            </w:r>
          </w:p>
        </w:tc>
      </w:tr>
      <w:tr w:rsidR="00EE0C0C" w14:paraId="446902C1" w14:textId="77777777" w:rsidTr="002F19BE">
        <w:tc>
          <w:tcPr>
            <w:tcW w:w="4961" w:type="dxa"/>
            <w:shd w:val="clear" w:color="auto" w:fill="F2F2F2"/>
          </w:tcPr>
          <w:p w14:paraId="12E18C95" w14:textId="278CDC37" w:rsidR="00EE0C0C" w:rsidRPr="00EE0C0C" w:rsidRDefault="00EE0C0C" w:rsidP="00EE0C0C">
            <w:pPr>
              <w:pStyle w:val="ListParagraph"/>
              <w:numPr>
                <w:ilvl w:val="0"/>
                <w:numId w:val="35"/>
              </w:numPr>
              <w:spacing w:line="276" w:lineRule="auto"/>
              <w:ind w:left="349" w:hanging="283"/>
              <w:jc w:val="both"/>
              <w:rPr>
                <w:iCs/>
              </w:rPr>
            </w:pPr>
            <w:r w:rsidRPr="00EE0C0C">
              <w:rPr>
                <w:iCs/>
              </w:rPr>
              <w:t>Scenario Question</w:t>
            </w:r>
          </w:p>
        </w:tc>
        <w:tc>
          <w:tcPr>
            <w:tcW w:w="2410" w:type="dxa"/>
            <w:tcBorders>
              <w:bottom w:val="single" w:sz="4" w:space="0" w:color="auto"/>
            </w:tcBorders>
            <w:shd w:val="clear" w:color="auto" w:fill="F2F2F2"/>
          </w:tcPr>
          <w:p w14:paraId="71DAE879" w14:textId="3D46ED48" w:rsidR="00EE0C0C" w:rsidRPr="00EE0C0C" w:rsidRDefault="00EE0C0C" w:rsidP="00EE0C0C">
            <w:pPr>
              <w:spacing w:line="276" w:lineRule="auto"/>
              <w:jc w:val="center"/>
              <w:rPr>
                <w:iCs/>
              </w:rPr>
            </w:pPr>
            <w:r w:rsidRPr="00EE0C0C">
              <w:rPr>
                <w:iCs/>
              </w:rPr>
              <w:t>4 points</w:t>
            </w:r>
          </w:p>
        </w:tc>
        <w:tc>
          <w:tcPr>
            <w:tcW w:w="1388" w:type="dxa"/>
            <w:tcBorders>
              <w:bottom w:val="single" w:sz="4" w:space="0" w:color="auto"/>
            </w:tcBorders>
            <w:shd w:val="clear" w:color="auto" w:fill="F2F2F2"/>
          </w:tcPr>
          <w:p w14:paraId="76155A92" w14:textId="42174F23" w:rsidR="00EE0C0C" w:rsidRPr="00EE0C0C" w:rsidRDefault="00EE0C0C" w:rsidP="00EE0C0C">
            <w:pPr>
              <w:spacing w:line="276" w:lineRule="auto"/>
              <w:jc w:val="center"/>
              <w:rPr>
                <w:iCs/>
              </w:rPr>
            </w:pPr>
            <w:r w:rsidRPr="00EE0C0C">
              <w:rPr>
                <w:iCs/>
              </w:rPr>
              <w:t>3.75</w:t>
            </w:r>
          </w:p>
        </w:tc>
        <w:tc>
          <w:tcPr>
            <w:tcW w:w="1163" w:type="dxa"/>
            <w:shd w:val="clear" w:color="auto" w:fill="F2F2F2"/>
          </w:tcPr>
          <w:p w14:paraId="2C40938B" w14:textId="291EACB1" w:rsidR="00EE0C0C" w:rsidRPr="00EE0C0C" w:rsidRDefault="00EE0C0C" w:rsidP="00EE0C0C">
            <w:pPr>
              <w:spacing w:line="276" w:lineRule="auto"/>
              <w:jc w:val="center"/>
              <w:rPr>
                <w:iCs/>
              </w:rPr>
            </w:pPr>
            <w:r w:rsidRPr="00EE0C0C">
              <w:rPr>
                <w:iCs/>
              </w:rPr>
              <w:t>15%</w:t>
            </w:r>
          </w:p>
        </w:tc>
      </w:tr>
      <w:tr w:rsidR="00A95EC4" w14:paraId="28B17D4D" w14:textId="77777777" w:rsidTr="002F19BE">
        <w:tc>
          <w:tcPr>
            <w:tcW w:w="8759" w:type="dxa"/>
            <w:gridSpan w:val="3"/>
            <w:shd w:val="clear" w:color="auto" w:fill="F2F2F2"/>
          </w:tcPr>
          <w:p w14:paraId="60875ADC" w14:textId="5A71768F" w:rsidR="00A95EC4" w:rsidRPr="00A95EC4" w:rsidRDefault="00A95EC4" w:rsidP="00E43CF0">
            <w:pPr>
              <w:spacing w:line="276" w:lineRule="auto"/>
              <w:jc w:val="both"/>
              <w:rPr>
                <w:b/>
                <w:bCs/>
              </w:rPr>
            </w:pPr>
            <w:r w:rsidRPr="00A95EC4">
              <w:rPr>
                <w:b/>
                <w:bCs/>
              </w:rPr>
              <w:t>TOTAL</w:t>
            </w:r>
          </w:p>
        </w:tc>
        <w:tc>
          <w:tcPr>
            <w:tcW w:w="1163" w:type="dxa"/>
            <w:shd w:val="clear" w:color="auto" w:fill="F2F2F2"/>
          </w:tcPr>
          <w:p w14:paraId="43B598BE" w14:textId="1F3A4DE2" w:rsidR="00A95EC4" w:rsidRDefault="00A95EC4" w:rsidP="004A5278">
            <w:pPr>
              <w:spacing w:line="276" w:lineRule="auto"/>
              <w:jc w:val="center"/>
            </w:pPr>
            <w:r>
              <w:t>100%</w:t>
            </w:r>
          </w:p>
        </w:tc>
      </w:tr>
    </w:tbl>
    <w:p w14:paraId="767D42E1" w14:textId="29F2ED9E" w:rsidR="00CA7275" w:rsidRDefault="00CA7275" w:rsidP="00E43CF0">
      <w:pPr>
        <w:pStyle w:val="Heading2"/>
        <w:keepNext w:val="0"/>
        <w:spacing w:line="276" w:lineRule="auto"/>
        <w:jc w:val="both"/>
      </w:pPr>
      <w:bookmarkStart w:id="175" w:name="_Toc192663036"/>
      <w:bookmarkEnd w:id="174"/>
      <w:r w:rsidRPr="00104B91">
        <w:t xml:space="preserve">In the event of tied overall scores, the Authority will use </w:t>
      </w:r>
      <w:r w:rsidRPr="00A62173">
        <w:rPr>
          <w:color w:val="auto"/>
        </w:rPr>
        <w:t xml:space="preserve">the </w:t>
      </w:r>
      <w:r w:rsidR="00A62173" w:rsidRPr="00A62173">
        <w:rPr>
          <w:color w:val="auto"/>
        </w:rPr>
        <w:t>following</w:t>
      </w:r>
      <w:r w:rsidRPr="00A62173">
        <w:rPr>
          <w:color w:val="auto"/>
        </w:rPr>
        <w:t xml:space="preserve"> ele</w:t>
      </w:r>
      <w:r w:rsidRPr="00D325B3">
        <w:t>ment</w:t>
      </w:r>
      <w:r w:rsidR="00A62173">
        <w:t>s</w:t>
      </w:r>
      <w:r w:rsidRPr="00D325B3">
        <w:t xml:space="preserve"> </w:t>
      </w:r>
      <w:r w:rsidR="00FA54C3">
        <w:t xml:space="preserve">in the order </w:t>
      </w:r>
      <w:r w:rsidRPr="00D325B3">
        <w:t xml:space="preserve">score </w:t>
      </w:r>
      <w:r w:rsidRPr="00104B91">
        <w:t xml:space="preserve">to determine the relative positions of the tied </w:t>
      </w:r>
      <w:r>
        <w:t>Supplier</w:t>
      </w:r>
      <w:r w:rsidRPr="00104B91">
        <w:t>s within the overall ranking.</w:t>
      </w:r>
      <w:bookmarkEnd w:id="175"/>
    </w:p>
    <w:p w14:paraId="464923F0" w14:textId="1BF40A2F" w:rsidR="00FA54C3" w:rsidRPr="00AA1E9F" w:rsidRDefault="00FA54C3" w:rsidP="00FA54C3">
      <w:pPr>
        <w:pStyle w:val="ListParagraph"/>
        <w:numPr>
          <w:ilvl w:val="0"/>
          <w:numId w:val="31"/>
        </w:numPr>
        <w:ind w:left="1560"/>
        <w:rPr>
          <w:rFonts w:ascii="Arial" w:hAnsi="Arial" w:cs="Arial"/>
        </w:rPr>
      </w:pPr>
      <w:r w:rsidRPr="00AA1E9F">
        <w:rPr>
          <w:rFonts w:ascii="Arial" w:hAnsi="Arial" w:cs="Arial"/>
        </w:rPr>
        <w:t>First Option - Pricing schedule 2 – highest score</w:t>
      </w:r>
    </w:p>
    <w:p w14:paraId="2BC0319C" w14:textId="65ED39CD" w:rsidR="00FA54C3" w:rsidRPr="00AA1E9F" w:rsidRDefault="00FA54C3" w:rsidP="00FA54C3">
      <w:pPr>
        <w:pStyle w:val="ListParagraph"/>
        <w:numPr>
          <w:ilvl w:val="0"/>
          <w:numId w:val="31"/>
        </w:numPr>
        <w:ind w:left="1560"/>
        <w:rPr>
          <w:rFonts w:ascii="Arial" w:hAnsi="Arial" w:cs="Arial"/>
        </w:rPr>
      </w:pPr>
      <w:r w:rsidRPr="00AA1E9F">
        <w:rPr>
          <w:rFonts w:ascii="Arial" w:hAnsi="Arial" w:cs="Arial"/>
        </w:rPr>
        <w:t>Second Option (used if first option tied) Pricing Schedule 1 – highest score</w:t>
      </w:r>
    </w:p>
    <w:p w14:paraId="4F01470D" w14:textId="719EB614" w:rsidR="00FA54C3" w:rsidRPr="00AA1E9F" w:rsidRDefault="00FA54C3" w:rsidP="00FA54C3">
      <w:pPr>
        <w:pStyle w:val="ListParagraph"/>
        <w:numPr>
          <w:ilvl w:val="0"/>
          <w:numId w:val="31"/>
        </w:numPr>
        <w:ind w:left="1560"/>
        <w:rPr>
          <w:rFonts w:ascii="Arial" w:hAnsi="Arial" w:cs="Arial"/>
        </w:rPr>
      </w:pPr>
      <w:r w:rsidRPr="00AA1E9F">
        <w:rPr>
          <w:rFonts w:ascii="Arial" w:hAnsi="Arial" w:cs="Arial"/>
        </w:rPr>
        <w:t>Third Option (used if second option tied) Quality Score – highest score</w:t>
      </w:r>
    </w:p>
    <w:p w14:paraId="235288AC" w14:textId="77777777" w:rsidR="00CA7275" w:rsidRPr="00BF1329" w:rsidRDefault="00CA7275" w:rsidP="00E43CF0">
      <w:pPr>
        <w:pStyle w:val="L20"/>
        <w:ind w:left="1142"/>
        <w:rPr>
          <w:sz w:val="2"/>
          <w:szCs w:val="2"/>
        </w:rPr>
      </w:pPr>
    </w:p>
    <w:p w14:paraId="52B2BBA8" w14:textId="01A2B3E0" w:rsidR="00CE692F" w:rsidRDefault="00CE692F" w:rsidP="00E43CF0">
      <w:pPr>
        <w:pStyle w:val="Heading1"/>
        <w:spacing w:line="276" w:lineRule="auto"/>
        <w:jc w:val="both"/>
      </w:pPr>
      <w:bookmarkStart w:id="176" w:name="_Toc192266458"/>
      <w:bookmarkStart w:id="177" w:name="_Toc192663037"/>
      <w:bookmarkStart w:id="178" w:name="_Toc194388576"/>
      <w:r>
        <w:t xml:space="preserve">Quality and </w:t>
      </w:r>
      <w:r w:rsidR="002F19BE">
        <w:t xml:space="preserve">Price </w:t>
      </w:r>
      <w:r>
        <w:t>Criteria</w:t>
      </w:r>
      <w:r w:rsidR="00674C30" w:rsidRPr="00674C30">
        <w:t xml:space="preserve"> </w:t>
      </w:r>
      <w:r w:rsidR="00674C30">
        <w:t>Scoring &amp; Weightings</w:t>
      </w:r>
      <w:bookmarkEnd w:id="176"/>
      <w:bookmarkEnd w:id="177"/>
      <w:bookmarkEnd w:id="178"/>
    </w:p>
    <w:p w14:paraId="06770D4D" w14:textId="34AFC93B" w:rsidR="00674C30" w:rsidRPr="000E5607" w:rsidRDefault="00674C30" w:rsidP="00E43CF0">
      <w:pPr>
        <w:pStyle w:val="Heading2"/>
        <w:keepNext w:val="0"/>
        <w:spacing w:line="276" w:lineRule="auto"/>
        <w:jc w:val="both"/>
      </w:pPr>
      <w:bookmarkStart w:id="179" w:name="_Toc192663038"/>
      <w:bookmarkStart w:id="180" w:name="_Toc392773526"/>
      <w:r>
        <w:t xml:space="preserve">The quality and price scores will be converted to a proportion of the maximum score available for their respective elements which will be expressed as a percentage; these will be added together to arrive at the overall score for the </w:t>
      </w:r>
      <w:r w:rsidR="483A41B8">
        <w:t>T</w:t>
      </w:r>
      <w:r>
        <w:t>ender.</w:t>
      </w:r>
      <w:bookmarkEnd w:id="179"/>
    </w:p>
    <w:p w14:paraId="7668F0AC" w14:textId="628471A9" w:rsidR="00857FF2" w:rsidRDefault="009A6C9F" w:rsidP="00E43CF0">
      <w:pPr>
        <w:pStyle w:val="Heading2"/>
        <w:keepNext w:val="0"/>
        <w:spacing w:line="276" w:lineRule="auto"/>
        <w:jc w:val="both"/>
      </w:pPr>
      <w:bookmarkStart w:id="181" w:name="_Toc192663039"/>
      <w:bookmarkEnd w:id="180"/>
      <w:r w:rsidRPr="00673150">
        <w:t xml:space="preserve">The scoring </w:t>
      </w:r>
      <w:r w:rsidR="00673150" w:rsidRPr="00673150">
        <w:t xml:space="preserve">methodology </w:t>
      </w:r>
      <w:r w:rsidR="000A598A">
        <w:t xml:space="preserve">in the table </w:t>
      </w:r>
      <w:r w:rsidR="00673150" w:rsidRPr="00673150">
        <w:t>below</w:t>
      </w:r>
      <w:r w:rsidRPr="00673150">
        <w:t xml:space="preserve"> </w:t>
      </w:r>
      <w:r w:rsidR="00A657A4" w:rsidRPr="00673150">
        <w:t xml:space="preserve">will be applied to the assessment of the tender submission responses to each of the </w:t>
      </w:r>
      <w:r w:rsidR="004D58A8">
        <w:t>Award Criteria.</w:t>
      </w:r>
      <w:bookmarkEnd w:id="181"/>
      <w:r w:rsidR="004D58A8">
        <w:t xml:space="preserve"> </w:t>
      </w:r>
    </w:p>
    <w:p w14:paraId="6F4DFBB8" w14:textId="77777777" w:rsidR="00E60F21" w:rsidRDefault="00E60F21" w:rsidP="00E43CF0"/>
    <w:p w14:paraId="10D2132D" w14:textId="77777777" w:rsidR="007446E7" w:rsidRDefault="007446E7" w:rsidP="00E43CF0"/>
    <w:p w14:paraId="6B2666F1" w14:textId="77777777" w:rsidR="007446E7" w:rsidRDefault="007446E7" w:rsidP="00E43CF0"/>
    <w:p w14:paraId="5930EEF7" w14:textId="77777777" w:rsidR="007446E7" w:rsidRDefault="007446E7" w:rsidP="00E43CF0"/>
    <w:tbl>
      <w:tblPr>
        <w:tblW w:w="9566" w:type="dxa"/>
        <w:jc w:val="right"/>
        <w:tblCellMar>
          <w:left w:w="0" w:type="dxa"/>
          <w:right w:w="0" w:type="dxa"/>
        </w:tblCellMar>
        <w:tblLook w:val="04A0" w:firstRow="1" w:lastRow="0" w:firstColumn="1" w:lastColumn="0" w:noHBand="0" w:noVBand="1"/>
      </w:tblPr>
      <w:tblGrid>
        <w:gridCol w:w="8682"/>
        <w:gridCol w:w="884"/>
      </w:tblGrid>
      <w:tr w:rsidR="00E60F21" w:rsidRPr="005E5D41" w14:paraId="3787ADD3" w14:textId="77777777" w:rsidTr="00E60F21">
        <w:trPr>
          <w:cantSplit/>
          <w:jc w:val="right"/>
        </w:trPr>
        <w:tc>
          <w:tcPr>
            <w:tcW w:w="8682" w:type="dxa"/>
            <w:tcBorders>
              <w:top w:val="single" w:sz="8" w:space="0" w:color="000000"/>
              <w:left w:val="single" w:sz="8" w:space="0" w:color="000000"/>
              <w:bottom w:val="single" w:sz="8" w:space="0" w:color="000000"/>
              <w:right w:val="single" w:sz="8" w:space="0" w:color="000000"/>
            </w:tcBorders>
            <w:shd w:val="clear" w:color="auto" w:fill="D9D9D9"/>
            <w:tcMar>
              <w:top w:w="28" w:type="dxa"/>
              <w:left w:w="108" w:type="dxa"/>
              <w:bottom w:w="28" w:type="dxa"/>
              <w:right w:w="108" w:type="dxa"/>
            </w:tcMar>
            <w:vAlign w:val="center"/>
            <w:hideMark/>
          </w:tcPr>
          <w:p w14:paraId="2B00261E" w14:textId="77777777" w:rsidR="00E60F21" w:rsidRPr="005E5D41" w:rsidRDefault="00E60F21" w:rsidP="00E43CF0">
            <w:pPr>
              <w:jc w:val="both"/>
              <w:rPr>
                <w:rFonts w:ascii="Arial" w:eastAsiaTheme="minorHAnsi" w:hAnsi="Arial" w:cs="Arial"/>
                <w:b/>
                <w:bCs/>
                <w:lang w:eastAsia="en-US"/>
              </w:rPr>
            </w:pPr>
            <w:r w:rsidRPr="005E5D41">
              <w:rPr>
                <w:rFonts w:ascii="Arial" w:hAnsi="Arial" w:cs="Arial"/>
                <w:b/>
                <w:bCs/>
              </w:rPr>
              <w:lastRenderedPageBreak/>
              <w:t>Assessment Criteria</w:t>
            </w:r>
          </w:p>
        </w:tc>
        <w:tc>
          <w:tcPr>
            <w:tcW w:w="884" w:type="dxa"/>
            <w:tcBorders>
              <w:top w:val="single" w:sz="8" w:space="0" w:color="000000"/>
              <w:left w:val="nil"/>
              <w:bottom w:val="single" w:sz="8" w:space="0" w:color="000000"/>
              <w:right w:val="single" w:sz="8" w:space="0" w:color="000000"/>
            </w:tcBorders>
            <w:shd w:val="clear" w:color="auto" w:fill="D9D9D9"/>
            <w:tcMar>
              <w:top w:w="28" w:type="dxa"/>
              <w:left w:w="108" w:type="dxa"/>
              <w:bottom w:w="28" w:type="dxa"/>
              <w:right w:w="108" w:type="dxa"/>
            </w:tcMar>
            <w:vAlign w:val="center"/>
            <w:hideMark/>
          </w:tcPr>
          <w:p w14:paraId="3FC30445" w14:textId="77777777" w:rsidR="00E60F21" w:rsidRPr="005E5D41" w:rsidRDefault="00E60F21" w:rsidP="00E43CF0">
            <w:pPr>
              <w:jc w:val="both"/>
              <w:rPr>
                <w:rFonts w:ascii="Arial" w:eastAsiaTheme="minorHAnsi" w:hAnsi="Arial" w:cs="Arial"/>
                <w:b/>
                <w:bCs/>
                <w:lang w:eastAsia="en-US"/>
              </w:rPr>
            </w:pPr>
            <w:r w:rsidRPr="005E5D41">
              <w:rPr>
                <w:rFonts w:ascii="Arial" w:hAnsi="Arial" w:cs="Arial"/>
                <w:b/>
                <w:bCs/>
              </w:rPr>
              <w:t>Score</w:t>
            </w:r>
          </w:p>
        </w:tc>
      </w:tr>
      <w:tr w:rsidR="00E60F21" w:rsidRPr="005E5D41" w14:paraId="3859FC43" w14:textId="77777777" w:rsidTr="00E60F21">
        <w:trPr>
          <w:cantSplit/>
          <w:jc w:val="right"/>
        </w:trPr>
        <w:tc>
          <w:tcPr>
            <w:tcW w:w="8682" w:type="dxa"/>
            <w:tcBorders>
              <w:top w:val="nil"/>
              <w:left w:val="single" w:sz="8" w:space="0" w:color="000000"/>
              <w:bottom w:val="single" w:sz="8" w:space="0" w:color="000000"/>
              <w:right w:val="single" w:sz="8" w:space="0" w:color="000000"/>
            </w:tcBorders>
            <w:shd w:val="clear" w:color="auto" w:fill="F2F2F2"/>
            <w:tcMar>
              <w:top w:w="28" w:type="dxa"/>
              <w:left w:w="108" w:type="dxa"/>
              <w:bottom w:w="28" w:type="dxa"/>
              <w:right w:w="108" w:type="dxa"/>
            </w:tcMar>
            <w:hideMark/>
          </w:tcPr>
          <w:p w14:paraId="6B243A90" w14:textId="0CD98FBB" w:rsidR="00E60F21" w:rsidRPr="00FA54C3" w:rsidRDefault="00E60F21" w:rsidP="00E43CF0">
            <w:pPr>
              <w:jc w:val="both"/>
              <w:rPr>
                <w:rFonts w:ascii="Arial" w:eastAsiaTheme="minorHAnsi" w:hAnsi="Arial" w:cs="Arial"/>
                <w:lang w:eastAsia="en-US"/>
              </w:rPr>
            </w:pPr>
            <w:r w:rsidRPr="00FA54C3">
              <w:rPr>
                <w:rFonts w:ascii="Arial" w:hAnsi="Arial" w:cs="Arial"/>
                <w:b/>
                <w:bCs/>
              </w:rPr>
              <w:t xml:space="preserve">Requirement not addressed: </w:t>
            </w:r>
            <w:r w:rsidRPr="00FA54C3">
              <w:rPr>
                <w:rFonts w:ascii="Arial" w:hAnsi="Arial" w:cs="Arial"/>
              </w:rPr>
              <w:t>either no answer is provided, or the answer fails to demonstrate that any of the Authority’s requirements of the service will be delivered.</w:t>
            </w:r>
          </w:p>
        </w:tc>
        <w:tc>
          <w:tcPr>
            <w:tcW w:w="884" w:type="dxa"/>
            <w:tcBorders>
              <w:top w:val="nil"/>
              <w:left w:val="nil"/>
              <w:bottom w:val="single" w:sz="8" w:space="0" w:color="000000"/>
              <w:right w:val="single" w:sz="8" w:space="0" w:color="000000"/>
            </w:tcBorders>
            <w:shd w:val="clear" w:color="auto" w:fill="F2F2F2"/>
            <w:tcMar>
              <w:top w:w="28" w:type="dxa"/>
              <w:left w:w="108" w:type="dxa"/>
              <w:bottom w:w="28" w:type="dxa"/>
              <w:right w:w="108" w:type="dxa"/>
            </w:tcMar>
            <w:vAlign w:val="center"/>
            <w:hideMark/>
          </w:tcPr>
          <w:p w14:paraId="67E78804" w14:textId="77777777" w:rsidR="00E60F21" w:rsidRPr="005E5D41" w:rsidRDefault="00E60F21" w:rsidP="00E43CF0">
            <w:pPr>
              <w:jc w:val="center"/>
              <w:rPr>
                <w:rFonts w:ascii="Arial" w:eastAsiaTheme="minorHAnsi" w:hAnsi="Arial" w:cs="Arial"/>
                <w:lang w:eastAsia="en-US"/>
              </w:rPr>
            </w:pPr>
            <w:r w:rsidRPr="005E5D41">
              <w:rPr>
                <w:rFonts w:ascii="Arial" w:hAnsi="Arial" w:cs="Arial"/>
              </w:rPr>
              <w:t>0</w:t>
            </w:r>
          </w:p>
        </w:tc>
      </w:tr>
      <w:tr w:rsidR="00E60F21" w:rsidRPr="004A5278" w14:paraId="113BF55C" w14:textId="77777777" w:rsidTr="00E60F21">
        <w:trPr>
          <w:cantSplit/>
          <w:jc w:val="right"/>
        </w:trPr>
        <w:tc>
          <w:tcPr>
            <w:tcW w:w="8682" w:type="dxa"/>
            <w:tcBorders>
              <w:top w:val="nil"/>
              <w:left w:val="single" w:sz="8" w:space="0" w:color="000000"/>
              <w:bottom w:val="single" w:sz="8" w:space="0" w:color="000000"/>
              <w:right w:val="single" w:sz="8" w:space="0" w:color="000000"/>
            </w:tcBorders>
            <w:shd w:val="clear" w:color="auto" w:fill="F2F2F2"/>
            <w:tcMar>
              <w:top w:w="28" w:type="dxa"/>
              <w:left w:w="108" w:type="dxa"/>
              <w:bottom w:w="28" w:type="dxa"/>
              <w:right w:w="108" w:type="dxa"/>
            </w:tcMar>
            <w:hideMark/>
          </w:tcPr>
          <w:p w14:paraId="6F2F6503" w14:textId="693B1B67" w:rsidR="00E60F21" w:rsidRPr="004A5278" w:rsidRDefault="00E60F21" w:rsidP="00E43CF0">
            <w:pPr>
              <w:jc w:val="both"/>
              <w:rPr>
                <w:rFonts w:ascii="Arial" w:eastAsiaTheme="minorHAnsi" w:hAnsi="Arial" w:cs="Arial"/>
                <w:lang w:eastAsia="en-US"/>
              </w:rPr>
            </w:pPr>
            <w:r w:rsidRPr="004A5278">
              <w:rPr>
                <w:rFonts w:ascii="Arial" w:hAnsi="Arial" w:cs="Arial"/>
                <w:b/>
                <w:bCs/>
              </w:rPr>
              <w:t xml:space="preserve">Requirement Briefly addressed: </w:t>
            </w:r>
            <w:r w:rsidRPr="004A5278">
              <w:rPr>
                <w:rFonts w:ascii="Arial" w:hAnsi="Arial" w:cs="Arial"/>
              </w:rPr>
              <w:t>barely demonstrates how the Authority’s  requirements of the service will be delivered.</w:t>
            </w:r>
          </w:p>
        </w:tc>
        <w:tc>
          <w:tcPr>
            <w:tcW w:w="884" w:type="dxa"/>
            <w:tcBorders>
              <w:top w:val="nil"/>
              <w:left w:val="nil"/>
              <w:bottom w:val="single" w:sz="8" w:space="0" w:color="000000"/>
              <w:right w:val="single" w:sz="8" w:space="0" w:color="000000"/>
            </w:tcBorders>
            <w:shd w:val="clear" w:color="auto" w:fill="F2F2F2"/>
            <w:tcMar>
              <w:top w:w="28" w:type="dxa"/>
              <w:left w:w="108" w:type="dxa"/>
              <w:bottom w:w="28" w:type="dxa"/>
              <w:right w:w="108" w:type="dxa"/>
            </w:tcMar>
            <w:vAlign w:val="center"/>
            <w:hideMark/>
          </w:tcPr>
          <w:p w14:paraId="084319A8" w14:textId="77777777" w:rsidR="00E60F21" w:rsidRPr="004A5278" w:rsidRDefault="00E60F21" w:rsidP="00E43CF0">
            <w:pPr>
              <w:jc w:val="center"/>
              <w:rPr>
                <w:rFonts w:ascii="Arial" w:eastAsiaTheme="minorHAnsi" w:hAnsi="Arial" w:cs="Arial"/>
                <w:lang w:eastAsia="en-US"/>
              </w:rPr>
            </w:pPr>
            <w:r w:rsidRPr="004A5278">
              <w:rPr>
                <w:rFonts w:ascii="Arial" w:hAnsi="Arial" w:cs="Arial"/>
              </w:rPr>
              <w:t>1</w:t>
            </w:r>
          </w:p>
        </w:tc>
      </w:tr>
      <w:tr w:rsidR="00E60F21" w:rsidRPr="004A5278" w14:paraId="6FB3F6BB" w14:textId="77777777" w:rsidTr="00E60F21">
        <w:trPr>
          <w:cantSplit/>
          <w:jc w:val="right"/>
        </w:trPr>
        <w:tc>
          <w:tcPr>
            <w:tcW w:w="8682" w:type="dxa"/>
            <w:tcBorders>
              <w:top w:val="nil"/>
              <w:left w:val="single" w:sz="8" w:space="0" w:color="000000"/>
              <w:bottom w:val="single" w:sz="8" w:space="0" w:color="000000"/>
              <w:right w:val="single" w:sz="8" w:space="0" w:color="000000"/>
            </w:tcBorders>
            <w:shd w:val="clear" w:color="auto" w:fill="F2F2F2"/>
            <w:tcMar>
              <w:top w:w="28" w:type="dxa"/>
              <w:left w:w="108" w:type="dxa"/>
              <w:bottom w:w="28" w:type="dxa"/>
              <w:right w:w="108" w:type="dxa"/>
            </w:tcMar>
            <w:hideMark/>
          </w:tcPr>
          <w:p w14:paraId="44408E28" w14:textId="1B972F30" w:rsidR="00E60F21" w:rsidRPr="004A5278" w:rsidRDefault="00E60F21" w:rsidP="00E43CF0">
            <w:pPr>
              <w:jc w:val="both"/>
              <w:rPr>
                <w:rFonts w:ascii="Arial" w:eastAsiaTheme="minorHAnsi" w:hAnsi="Arial" w:cs="Arial"/>
                <w:b/>
                <w:bCs/>
                <w:lang w:eastAsia="en-US"/>
              </w:rPr>
            </w:pPr>
            <w:r w:rsidRPr="004A5278">
              <w:rPr>
                <w:rFonts w:ascii="Arial" w:hAnsi="Arial" w:cs="Arial"/>
                <w:b/>
                <w:bCs/>
              </w:rPr>
              <w:t xml:space="preserve">Requirement Partly addressed: </w:t>
            </w:r>
            <w:r w:rsidRPr="004A5278">
              <w:rPr>
                <w:rFonts w:ascii="Arial" w:hAnsi="Arial" w:cs="Arial"/>
              </w:rPr>
              <w:t>only partly demonstrates how the Authority’s requirements of the service will be delivered.</w:t>
            </w:r>
          </w:p>
        </w:tc>
        <w:tc>
          <w:tcPr>
            <w:tcW w:w="884" w:type="dxa"/>
            <w:tcBorders>
              <w:top w:val="nil"/>
              <w:left w:val="nil"/>
              <w:bottom w:val="single" w:sz="8" w:space="0" w:color="000000"/>
              <w:right w:val="single" w:sz="8" w:space="0" w:color="000000"/>
            </w:tcBorders>
            <w:shd w:val="clear" w:color="auto" w:fill="F2F2F2"/>
            <w:tcMar>
              <w:top w:w="28" w:type="dxa"/>
              <w:left w:w="108" w:type="dxa"/>
              <w:bottom w:w="28" w:type="dxa"/>
              <w:right w:w="108" w:type="dxa"/>
            </w:tcMar>
            <w:vAlign w:val="center"/>
            <w:hideMark/>
          </w:tcPr>
          <w:p w14:paraId="7B9A7629" w14:textId="77777777" w:rsidR="00E60F21" w:rsidRPr="004A5278" w:rsidRDefault="00E60F21" w:rsidP="00E43CF0">
            <w:pPr>
              <w:jc w:val="center"/>
              <w:rPr>
                <w:rFonts w:ascii="Arial" w:eastAsiaTheme="minorHAnsi" w:hAnsi="Arial" w:cs="Arial"/>
                <w:lang w:eastAsia="en-US"/>
              </w:rPr>
            </w:pPr>
            <w:r w:rsidRPr="004A5278">
              <w:rPr>
                <w:rFonts w:ascii="Arial" w:hAnsi="Arial" w:cs="Arial"/>
              </w:rPr>
              <w:t>2</w:t>
            </w:r>
          </w:p>
        </w:tc>
      </w:tr>
      <w:tr w:rsidR="00E60F21" w:rsidRPr="004A5278" w14:paraId="1D17D549" w14:textId="77777777" w:rsidTr="00E60F21">
        <w:trPr>
          <w:cantSplit/>
          <w:jc w:val="right"/>
        </w:trPr>
        <w:tc>
          <w:tcPr>
            <w:tcW w:w="8682" w:type="dxa"/>
            <w:tcBorders>
              <w:top w:val="nil"/>
              <w:left w:val="single" w:sz="8" w:space="0" w:color="000000"/>
              <w:bottom w:val="single" w:sz="8" w:space="0" w:color="000000"/>
              <w:right w:val="single" w:sz="8" w:space="0" w:color="000000"/>
            </w:tcBorders>
            <w:shd w:val="clear" w:color="auto" w:fill="F2F2F2"/>
            <w:tcMar>
              <w:top w:w="28" w:type="dxa"/>
              <w:left w:w="108" w:type="dxa"/>
              <w:bottom w:w="28" w:type="dxa"/>
              <w:right w:w="108" w:type="dxa"/>
            </w:tcMar>
            <w:hideMark/>
          </w:tcPr>
          <w:p w14:paraId="660D5D3E" w14:textId="11FA0614" w:rsidR="00E60F21" w:rsidRPr="004A5278" w:rsidRDefault="00E60F21" w:rsidP="00E43CF0">
            <w:pPr>
              <w:jc w:val="both"/>
              <w:rPr>
                <w:rFonts w:ascii="Arial" w:eastAsiaTheme="minorHAnsi" w:hAnsi="Arial" w:cs="Arial"/>
                <w:b/>
                <w:bCs/>
                <w:lang w:eastAsia="en-US"/>
              </w:rPr>
            </w:pPr>
            <w:r w:rsidRPr="004A5278">
              <w:rPr>
                <w:rFonts w:ascii="Arial" w:hAnsi="Arial" w:cs="Arial"/>
                <w:b/>
                <w:bCs/>
              </w:rPr>
              <w:t xml:space="preserve">Requirement Mostly addressed: </w:t>
            </w:r>
            <w:r w:rsidRPr="004A5278">
              <w:rPr>
                <w:rFonts w:ascii="Arial" w:hAnsi="Arial" w:cs="Arial"/>
              </w:rPr>
              <w:t>demonstrates how most of the Authority’s requirements of the service will be delivered.</w:t>
            </w:r>
          </w:p>
        </w:tc>
        <w:tc>
          <w:tcPr>
            <w:tcW w:w="884" w:type="dxa"/>
            <w:tcBorders>
              <w:top w:val="nil"/>
              <w:left w:val="nil"/>
              <w:bottom w:val="single" w:sz="8" w:space="0" w:color="000000"/>
              <w:right w:val="single" w:sz="8" w:space="0" w:color="000000"/>
            </w:tcBorders>
            <w:shd w:val="clear" w:color="auto" w:fill="F2F2F2"/>
            <w:tcMar>
              <w:top w:w="28" w:type="dxa"/>
              <w:left w:w="108" w:type="dxa"/>
              <w:bottom w:w="28" w:type="dxa"/>
              <w:right w:w="108" w:type="dxa"/>
            </w:tcMar>
            <w:vAlign w:val="center"/>
            <w:hideMark/>
          </w:tcPr>
          <w:p w14:paraId="29BEF05C" w14:textId="77777777" w:rsidR="00E60F21" w:rsidRPr="004A5278" w:rsidRDefault="00E60F21" w:rsidP="00E43CF0">
            <w:pPr>
              <w:jc w:val="center"/>
              <w:rPr>
                <w:rFonts w:ascii="Arial" w:eastAsiaTheme="minorHAnsi" w:hAnsi="Arial" w:cs="Arial"/>
                <w:lang w:eastAsia="en-US"/>
              </w:rPr>
            </w:pPr>
            <w:r w:rsidRPr="004A5278">
              <w:rPr>
                <w:rFonts w:ascii="Arial" w:hAnsi="Arial" w:cs="Arial"/>
              </w:rPr>
              <w:t>3</w:t>
            </w:r>
          </w:p>
        </w:tc>
      </w:tr>
      <w:tr w:rsidR="00E60F21" w:rsidRPr="004A5278" w14:paraId="21F62963" w14:textId="77777777" w:rsidTr="00E60F21">
        <w:trPr>
          <w:cantSplit/>
          <w:jc w:val="right"/>
        </w:trPr>
        <w:tc>
          <w:tcPr>
            <w:tcW w:w="8682" w:type="dxa"/>
            <w:tcBorders>
              <w:top w:val="nil"/>
              <w:left w:val="single" w:sz="8" w:space="0" w:color="000000"/>
              <w:bottom w:val="single" w:sz="8" w:space="0" w:color="000000"/>
              <w:right w:val="single" w:sz="8" w:space="0" w:color="000000"/>
            </w:tcBorders>
            <w:shd w:val="clear" w:color="auto" w:fill="F2F2F2"/>
            <w:tcMar>
              <w:top w:w="28" w:type="dxa"/>
              <w:left w:w="108" w:type="dxa"/>
              <w:bottom w:w="28" w:type="dxa"/>
              <w:right w:w="108" w:type="dxa"/>
            </w:tcMar>
            <w:hideMark/>
          </w:tcPr>
          <w:p w14:paraId="365E1F85" w14:textId="77777777" w:rsidR="00E60F21" w:rsidRPr="004A5278" w:rsidRDefault="00E60F21" w:rsidP="00E43CF0">
            <w:pPr>
              <w:jc w:val="both"/>
              <w:rPr>
                <w:rFonts w:ascii="Arial" w:eastAsiaTheme="minorHAnsi" w:hAnsi="Arial" w:cs="Arial"/>
                <w:b/>
                <w:bCs/>
                <w:lang w:eastAsia="en-US"/>
              </w:rPr>
            </w:pPr>
            <w:r w:rsidRPr="004A5278">
              <w:rPr>
                <w:rFonts w:ascii="Arial" w:hAnsi="Arial" w:cs="Arial"/>
                <w:b/>
                <w:bCs/>
              </w:rPr>
              <w:t xml:space="preserve">Requirement Fully addressed: </w:t>
            </w:r>
            <w:r w:rsidRPr="004A5278">
              <w:rPr>
                <w:rFonts w:ascii="Arial" w:hAnsi="Arial" w:cs="Arial"/>
              </w:rPr>
              <w:t xml:space="preserve">demonstrates clearly how </w:t>
            </w:r>
            <w:proofErr w:type="gramStart"/>
            <w:r w:rsidRPr="004A5278">
              <w:rPr>
                <w:rFonts w:ascii="Arial" w:hAnsi="Arial" w:cs="Arial"/>
              </w:rPr>
              <w:t>all of</w:t>
            </w:r>
            <w:proofErr w:type="gramEnd"/>
            <w:r w:rsidRPr="004A5278">
              <w:rPr>
                <w:rFonts w:ascii="Arial" w:hAnsi="Arial" w:cs="Arial"/>
              </w:rPr>
              <w:t xml:space="preserve"> the Authority’s requirements of the service will be delivered.</w:t>
            </w:r>
          </w:p>
        </w:tc>
        <w:tc>
          <w:tcPr>
            <w:tcW w:w="884" w:type="dxa"/>
            <w:tcBorders>
              <w:top w:val="nil"/>
              <w:left w:val="nil"/>
              <w:bottom w:val="single" w:sz="8" w:space="0" w:color="000000"/>
              <w:right w:val="single" w:sz="8" w:space="0" w:color="000000"/>
            </w:tcBorders>
            <w:shd w:val="clear" w:color="auto" w:fill="F2F2F2"/>
            <w:tcMar>
              <w:top w:w="28" w:type="dxa"/>
              <w:left w:w="108" w:type="dxa"/>
              <w:bottom w:w="28" w:type="dxa"/>
              <w:right w:w="108" w:type="dxa"/>
            </w:tcMar>
            <w:vAlign w:val="center"/>
            <w:hideMark/>
          </w:tcPr>
          <w:p w14:paraId="53EC0E87" w14:textId="77777777" w:rsidR="00E60F21" w:rsidRPr="004A5278" w:rsidRDefault="00E60F21" w:rsidP="00E43CF0">
            <w:pPr>
              <w:jc w:val="center"/>
              <w:rPr>
                <w:rFonts w:ascii="Arial" w:eastAsiaTheme="minorHAnsi" w:hAnsi="Arial" w:cs="Arial"/>
                <w:lang w:eastAsia="en-US"/>
              </w:rPr>
            </w:pPr>
            <w:r w:rsidRPr="004A5278">
              <w:rPr>
                <w:rFonts w:ascii="Arial" w:hAnsi="Arial" w:cs="Arial"/>
              </w:rPr>
              <w:t>4</w:t>
            </w:r>
          </w:p>
        </w:tc>
      </w:tr>
    </w:tbl>
    <w:p w14:paraId="39861F59" w14:textId="77777777" w:rsidR="00E60F21" w:rsidRPr="004A5278" w:rsidRDefault="00E60F21" w:rsidP="00E43CF0"/>
    <w:p w14:paraId="3D5DBB79" w14:textId="2CAE32A6" w:rsidR="009F4B60" w:rsidRPr="004A5278" w:rsidRDefault="009F4B60" w:rsidP="00E43CF0">
      <w:pPr>
        <w:pStyle w:val="Heading1"/>
        <w:spacing w:before="240" w:line="276" w:lineRule="auto"/>
        <w:jc w:val="both"/>
        <w:rPr>
          <w:color w:val="009900"/>
        </w:rPr>
      </w:pPr>
      <w:bookmarkStart w:id="182" w:name="_Ref192254120"/>
      <w:bookmarkStart w:id="183" w:name="_Ref192254132"/>
      <w:bookmarkStart w:id="184" w:name="_Ref192254141"/>
      <w:bookmarkStart w:id="185" w:name="_Toc192266459"/>
      <w:bookmarkStart w:id="186" w:name="_Toc192663040"/>
      <w:bookmarkStart w:id="187" w:name="_Toc194388577"/>
      <w:r w:rsidRPr="004A5278">
        <w:rPr>
          <w:color w:val="009900"/>
        </w:rPr>
        <w:t>Price Assessment</w:t>
      </w:r>
      <w:bookmarkEnd w:id="182"/>
      <w:bookmarkEnd w:id="183"/>
      <w:bookmarkEnd w:id="184"/>
      <w:bookmarkEnd w:id="185"/>
      <w:bookmarkEnd w:id="186"/>
      <w:bookmarkEnd w:id="187"/>
      <w:r w:rsidR="006A718D" w:rsidRPr="004A5278">
        <w:rPr>
          <w:color w:val="009900"/>
        </w:rPr>
        <w:t xml:space="preserve"> – Pricing Schedule 1</w:t>
      </w:r>
    </w:p>
    <w:p w14:paraId="4FEDDE35" w14:textId="72B222EF" w:rsidR="009F4B60" w:rsidRPr="004A5278" w:rsidRDefault="009F4B60" w:rsidP="00E43CF0">
      <w:pPr>
        <w:pStyle w:val="Heading2"/>
        <w:keepNext w:val="0"/>
        <w:spacing w:line="276" w:lineRule="auto"/>
        <w:jc w:val="both"/>
      </w:pPr>
      <w:bookmarkStart w:id="188" w:name="_Toc192663041"/>
      <w:r w:rsidRPr="004A5278">
        <w:t xml:space="preserve">The price assessment for this tender is based on </w:t>
      </w:r>
      <w:r w:rsidRPr="004A5278">
        <w:rPr>
          <w:color w:val="auto"/>
        </w:rPr>
        <w:t>the prices submitted in accordance with the Pricing Schedule. Suppliers should ensure they provide a price for every item listed; incomplete returns with missing prices may be excluded from pa</w:t>
      </w:r>
      <w:r w:rsidRPr="004A5278">
        <w:t>rticipation at the Authority's discretion.</w:t>
      </w:r>
      <w:bookmarkEnd w:id="188"/>
    </w:p>
    <w:p w14:paraId="1F81DFC8" w14:textId="77777777" w:rsidR="006A718D" w:rsidRPr="004A5278" w:rsidRDefault="006A718D" w:rsidP="006A718D">
      <w:pPr>
        <w:pStyle w:val="Heading2"/>
        <w:keepNext w:val="0"/>
        <w:spacing w:line="276" w:lineRule="auto"/>
        <w:jc w:val="both"/>
        <w:rPr>
          <w:rFonts w:ascii="Arial" w:eastAsia="Times New Roman" w:hAnsi="Arial"/>
        </w:rPr>
      </w:pPr>
      <w:r w:rsidRPr="004A5278">
        <w:rPr>
          <w:rFonts w:ascii="Arial" w:hAnsi="Arial"/>
        </w:rPr>
        <w:t>The</w:t>
      </w:r>
      <w:r w:rsidRPr="004A5278">
        <w:rPr>
          <w:rFonts w:ascii="Arial" w:eastAsia="Times New Roman" w:hAnsi="Arial"/>
        </w:rPr>
        <w:t xml:space="preserve"> maximum price score is given to the lowest submitted price. Other price scores will be calculated as a percentage of the maximum score based on their price in relation to the lowest price.  </w:t>
      </w:r>
    </w:p>
    <w:p w14:paraId="7059B9EA" w14:textId="47CAAF44" w:rsidR="00A10D37" w:rsidRPr="004A5278" w:rsidRDefault="00A10D37" w:rsidP="006A718D">
      <w:pPr>
        <w:pStyle w:val="Heading2"/>
        <w:keepNext w:val="0"/>
        <w:numPr>
          <w:ilvl w:val="0"/>
          <w:numId w:val="0"/>
        </w:numPr>
        <w:spacing w:line="276" w:lineRule="auto"/>
        <w:ind w:left="576"/>
        <w:jc w:val="center"/>
      </w:pPr>
      <w:bookmarkStart w:id="189" w:name="_Toc192663043"/>
      <w:r w:rsidRPr="004A5278">
        <w:t xml:space="preserve">score = (lowest </w:t>
      </w:r>
      <w:r w:rsidR="006A718D" w:rsidRPr="004A5278">
        <w:t>tender</w:t>
      </w:r>
      <w:r w:rsidRPr="004A5278">
        <w:t xml:space="preserve"> received / bid price) x </w:t>
      </w:r>
      <w:r w:rsidRPr="004A5278">
        <w:rPr>
          <w:color w:val="auto"/>
        </w:rPr>
        <w:t>available score</w:t>
      </w:r>
      <w:bookmarkEnd w:id="189"/>
    </w:p>
    <w:p w14:paraId="3064AA78" w14:textId="46C39409" w:rsidR="004A5278" w:rsidRPr="004A5278" w:rsidRDefault="004A5278" w:rsidP="004A5278">
      <w:pPr>
        <w:pStyle w:val="Heading1"/>
        <w:numPr>
          <w:ilvl w:val="0"/>
          <w:numId w:val="0"/>
        </w:numPr>
        <w:spacing w:before="240" w:line="276" w:lineRule="auto"/>
        <w:ind w:left="432"/>
        <w:jc w:val="both"/>
        <w:rPr>
          <w:color w:val="009900"/>
        </w:rPr>
      </w:pPr>
      <w:r w:rsidRPr="004A5278">
        <w:rPr>
          <w:color w:val="009900"/>
        </w:rPr>
        <w:t>Price Assessment – Pricing Schedule 2</w:t>
      </w:r>
    </w:p>
    <w:p w14:paraId="0A2911DD" w14:textId="20612A04" w:rsidR="004A5278" w:rsidRPr="004A5278" w:rsidRDefault="004A5278" w:rsidP="004A5278">
      <w:pPr>
        <w:pStyle w:val="Heading2"/>
        <w:keepNext w:val="0"/>
        <w:spacing w:line="276" w:lineRule="auto"/>
        <w:jc w:val="both"/>
      </w:pPr>
      <w:r w:rsidRPr="004A5278">
        <w:rPr>
          <w:rFonts w:ascii="Arial" w:hAnsi="Arial"/>
        </w:rPr>
        <w:t>A s</w:t>
      </w:r>
      <w:r w:rsidRPr="004A5278">
        <w:rPr>
          <w:rFonts w:ascii="Arial" w:eastAsia="Times New Roman" w:hAnsi="Arial"/>
        </w:rPr>
        <w:t>core out of 10 points will be awarded for the price element of the evaluation, as described in the table below:</w:t>
      </w:r>
    </w:p>
    <w:tbl>
      <w:tblPr>
        <w:tblStyle w:val="TableGrid"/>
        <w:tblW w:w="0" w:type="auto"/>
        <w:tblInd w:w="641" w:type="dxa"/>
        <w:tblLook w:val="04A0" w:firstRow="1" w:lastRow="0" w:firstColumn="1" w:lastColumn="0" w:noHBand="0" w:noVBand="1"/>
      </w:tblPr>
      <w:tblGrid>
        <w:gridCol w:w="2547"/>
        <w:gridCol w:w="2477"/>
      </w:tblGrid>
      <w:tr w:rsidR="004A5278" w:rsidRPr="004A5278" w14:paraId="72F82361" w14:textId="77777777" w:rsidTr="004A5278">
        <w:tc>
          <w:tcPr>
            <w:tcW w:w="2547" w:type="dxa"/>
          </w:tcPr>
          <w:p w14:paraId="3F387786" w14:textId="7C68AC36" w:rsidR="004A5278" w:rsidRPr="000A6A71" w:rsidRDefault="004A5278" w:rsidP="00E43CF0">
            <w:pPr>
              <w:spacing w:line="276" w:lineRule="auto"/>
              <w:jc w:val="both"/>
              <w:rPr>
                <w:rFonts w:ascii="Arial" w:hAnsi="Arial" w:cs="Arial"/>
                <w:b/>
                <w:bCs/>
              </w:rPr>
            </w:pPr>
            <w:r w:rsidRPr="000A6A71">
              <w:rPr>
                <w:rFonts w:ascii="Arial" w:hAnsi="Arial" w:cs="Arial"/>
                <w:b/>
                <w:bCs/>
              </w:rPr>
              <w:t>Price</w:t>
            </w:r>
          </w:p>
        </w:tc>
        <w:tc>
          <w:tcPr>
            <w:tcW w:w="2477" w:type="dxa"/>
          </w:tcPr>
          <w:p w14:paraId="744E17E8" w14:textId="517CB99B" w:rsidR="004A5278" w:rsidRPr="000A6A71" w:rsidRDefault="004A5278" w:rsidP="004A5278">
            <w:pPr>
              <w:spacing w:line="276" w:lineRule="auto"/>
              <w:jc w:val="center"/>
              <w:rPr>
                <w:rFonts w:ascii="Arial" w:hAnsi="Arial" w:cs="Arial"/>
                <w:b/>
                <w:bCs/>
              </w:rPr>
            </w:pPr>
            <w:r w:rsidRPr="000A6A71">
              <w:rPr>
                <w:rFonts w:ascii="Arial" w:hAnsi="Arial" w:cs="Arial"/>
                <w:b/>
                <w:bCs/>
              </w:rPr>
              <w:t>Points Awarded</w:t>
            </w:r>
          </w:p>
        </w:tc>
      </w:tr>
      <w:tr w:rsidR="004A5278" w:rsidRPr="004A5278" w14:paraId="4A9C4D54" w14:textId="77777777" w:rsidTr="004A5278">
        <w:tc>
          <w:tcPr>
            <w:tcW w:w="2547" w:type="dxa"/>
          </w:tcPr>
          <w:p w14:paraId="34722312" w14:textId="129AB99B" w:rsidR="004A5278" w:rsidRPr="000A6A71" w:rsidRDefault="004A5278" w:rsidP="00E43CF0">
            <w:pPr>
              <w:spacing w:line="276" w:lineRule="auto"/>
              <w:jc w:val="both"/>
              <w:rPr>
                <w:rFonts w:ascii="Arial" w:hAnsi="Arial" w:cs="Arial"/>
              </w:rPr>
            </w:pPr>
            <w:r w:rsidRPr="000A6A71">
              <w:rPr>
                <w:rFonts w:ascii="Arial" w:hAnsi="Arial" w:cs="Arial"/>
              </w:rPr>
              <w:t>£0</w:t>
            </w:r>
          </w:p>
        </w:tc>
        <w:tc>
          <w:tcPr>
            <w:tcW w:w="2477" w:type="dxa"/>
          </w:tcPr>
          <w:p w14:paraId="19B8337F" w14:textId="0C6EB3C5" w:rsidR="004A5278" w:rsidRPr="000A6A71" w:rsidRDefault="004A5278" w:rsidP="004A5278">
            <w:pPr>
              <w:spacing w:line="276" w:lineRule="auto"/>
              <w:jc w:val="center"/>
              <w:rPr>
                <w:rFonts w:ascii="Arial" w:hAnsi="Arial" w:cs="Arial"/>
              </w:rPr>
            </w:pPr>
            <w:r w:rsidRPr="000A6A71">
              <w:rPr>
                <w:rFonts w:ascii="Arial" w:hAnsi="Arial" w:cs="Arial"/>
              </w:rPr>
              <w:t>10</w:t>
            </w:r>
          </w:p>
        </w:tc>
      </w:tr>
      <w:tr w:rsidR="004A5278" w:rsidRPr="004A5278" w14:paraId="7A4CFDA9" w14:textId="77777777" w:rsidTr="004A5278">
        <w:tc>
          <w:tcPr>
            <w:tcW w:w="2547" w:type="dxa"/>
          </w:tcPr>
          <w:p w14:paraId="694F6036" w14:textId="2B845307" w:rsidR="004A5278" w:rsidRPr="000A6A71" w:rsidRDefault="004A5278" w:rsidP="00E43CF0">
            <w:pPr>
              <w:spacing w:line="276" w:lineRule="auto"/>
              <w:jc w:val="both"/>
              <w:rPr>
                <w:rFonts w:ascii="Arial" w:hAnsi="Arial" w:cs="Arial"/>
              </w:rPr>
            </w:pPr>
            <w:r w:rsidRPr="000A6A71">
              <w:rPr>
                <w:rFonts w:ascii="Arial" w:hAnsi="Arial" w:cs="Arial"/>
              </w:rPr>
              <w:t>£0.01 to £3</w:t>
            </w:r>
          </w:p>
        </w:tc>
        <w:tc>
          <w:tcPr>
            <w:tcW w:w="2477" w:type="dxa"/>
          </w:tcPr>
          <w:p w14:paraId="252AE983" w14:textId="0DF3442B" w:rsidR="004A5278" w:rsidRPr="000A6A71" w:rsidRDefault="004A5278" w:rsidP="004A5278">
            <w:pPr>
              <w:spacing w:line="276" w:lineRule="auto"/>
              <w:jc w:val="center"/>
              <w:rPr>
                <w:rFonts w:ascii="Arial" w:hAnsi="Arial" w:cs="Arial"/>
              </w:rPr>
            </w:pPr>
            <w:r w:rsidRPr="000A6A71">
              <w:rPr>
                <w:rFonts w:ascii="Arial" w:hAnsi="Arial" w:cs="Arial"/>
              </w:rPr>
              <w:t>7</w:t>
            </w:r>
          </w:p>
        </w:tc>
      </w:tr>
      <w:tr w:rsidR="004A5278" w14:paraId="63632F7B" w14:textId="77777777" w:rsidTr="004A5278">
        <w:tc>
          <w:tcPr>
            <w:tcW w:w="2547" w:type="dxa"/>
          </w:tcPr>
          <w:p w14:paraId="76AC29A3" w14:textId="07088853" w:rsidR="004A5278" w:rsidRPr="000A6A71" w:rsidRDefault="004A5278" w:rsidP="00E43CF0">
            <w:pPr>
              <w:spacing w:line="276" w:lineRule="auto"/>
              <w:jc w:val="both"/>
              <w:rPr>
                <w:rFonts w:ascii="Arial" w:hAnsi="Arial" w:cs="Arial"/>
              </w:rPr>
            </w:pPr>
            <w:r w:rsidRPr="000A6A71">
              <w:rPr>
                <w:rFonts w:ascii="Arial" w:hAnsi="Arial" w:cs="Arial"/>
              </w:rPr>
              <w:t>£3.01 – to £6.50</w:t>
            </w:r>
          </w:p>
        </w:tc>
        <w:tc>
          <w:tcPr>
            <w:tcW w:w="2477" w:type="dxa"/>
            <w:shd w:val="clear" w:color="auto" w:fill="auto"/>
          </w:tcPr>
          <w:p w14:paraId="45C64C20" w14:textId="488AD08E" w:rsidR="004A5278" w:rsidRPr="000A6A71" w:rsidRDefault="004A5278" w:rsidP="004A5278">
            <w:pPr>
              <w:spacing w:line="276" w:lineRule="auto"/>
              <w:jc w:val="center"/>
              <w:rPr>
                <w:rFonts w:ascii="Arial" w:hAnsi="Arial" w:cs="Arial"/>
              </w:rPr>
            </w:pPr>
            <w:r w:rsidRPr="000A6A71">
              <w:rPr>
                <w:rFonts w:ascii="Arial" w:hAnsi="Arial" w:cs="Arial"/>
              </w:rPr>
              <w:t>3</w:t>
            </w:r>
          </w:p>
        </w:tc>
      </w:tr>
      <w:tr w:rsidR="004A5278" w14:paraId="43CC4A56" w14:textId="77777777" w:rsidTr="004A5278">
        <w:tc>
          <w:tcPr>
            <w:tcW w:w="2547" w:type="dxa"/>
          </w:tcPr>
          <w:p w14:paraId="6F2162F0" w14:textId="785EABD2" w:rsidR="004A5278" w:rsidRPr="000A6A71" w:rsidRDefault="004A5278" w:rsidP="00E43CF0">
            <w:pPr>
              <w:spacing w:line="276" w:lineRule="auto"/>
              <w:jc w:val="both"/>
              <w:rPr>
                <w:rFonts w:ascii="Arial" w:hAnsi="Arial" w:cs="Arial"/>
              </w:rPr>
            </w:pPr>
            <w:r w:rsidRPr="000A6A71">
              <w:rPr>
                <w:rFonts w:ascii="Arial" w:hAnsi="Arial" w:cs="Arial"/>
              </w:rPr>
              <w:t>Above £6.51</w:t>
            </w:r>
          </w:p>
        </w:tc>
        <w:tc>
          <w:tcPr>
            <w:tcW w:w="2477" w:type="dxa"/>
          </w:tcPr>
          <w:p w14:paraId="6EDD888C" w14:textId="106FB480" w:rsidR="004A5278" w:rsidRPr="000A6A71" w:rsidRDefault="004A5278" w:rsidP="004A5278">
            <w:pPr>
              <w:spacing w:line="276" w:lineRule="auto"/>
              <w:jc w:val="center"/>
              <w:rPr>
                <w:rFonts w:ascii="Arial" w:hAnsi="Arial" w:cs="Arial"/>
              </w:rPr>
            </w:pPr>
            <w:r w:rsidRPr="000A6A71">
              <w:rPr>
                <w:rFonts w:ascii="Arial" w:hAnsi="Arial" w:cs="Arial"/>
              </w:rPr>
              <w:t>0</w:t>
            </w:r>
          </w:p>
        </w:tc>
      </w:tr>
    </w:tbl>
    <w:p w14:paraId="1F6650ED" w14:textId="76866366" w:rsidR="002F19BE" w:rsidRDefault="002F19BE" w:rsidP="00E43CF0">
      <w:pPr>
        <w:spacing w:line="276" w:lineRule="auto"/>
        <w:jc w:val="both"/>
      </w:pPr>
      <w:r>
        <w:br w:type="page"/>
      </w:r>
    </w:p>
    <w:p w14:paraId="69DAD2F2" w14:textId="68623E7E" w:rsidR="002A3867" w:rsidRPr="002F4A76" w:rsidRDefault="00B62DA6" w:rsidP="00E43CF0">
      <w:pPr>
        <w:pStyle w:val="Title"/>
        <w:keepNext w:val="0"/>
        <w:pBdr>
          <w:top w:val="single" w:sz="8" w:space="10" w:color="003300"/>
          <w:bottom w:val="single" w:sz="8" w:space="10" w:color="003300"/>
        </w:pBdr>
        <w:jc w:val="center"/>
        <w:rPr>
          <w:rStyle w:val="SubtleEmphasis"/>
          <w:color w:val="auto"/>
          <w:sz w:val="48"/>
          <w:szCs w:val="48"/>
        </w:rPr>
      </w:pPr>
      <w:bookmarkStart w:id="190" w:name="_Toc194388578"/>
      <w:r w:rsidRPr="002F4A76">
        <w:rPr>
          <w:rStyle w:val="SubtleEmphasis"/>
          <w:color w:val="auto"/>
          <w:sz w:val="48"/>
          <w:szCs w:val="48"/>
        </w:rPr>
        <w:lastRenderedPageBreak/>
        <w:t>TENDER</w:t>
      </w:r>
      <w:r w:rsidR="00C42ADC" w:rsidRPr="002F4A76">
        <w:rPr>
          <w:rStyle w:val="SubtleEmphasis"/>
          <w:color w:val="auto"/>
          <w:sz w:val="48"/>
          <w:szCs w:val="48"/>
        </w:rPr>
        <w:t xml:space="preserve"> </w:t>
      </w:r>
      <w:r w:rsidRPr="002F4A76">
        <w:rPr>
          <w:rStyle w:val="SubtleEmphasis"/>
          <w:color w:val="auto"/>
          <w:sz w:val="48"/>
          <w:szCs w:val="48"/>
        </w:rPr>
        <w:t>ASSESSMENT</w:t>
      </w:r>
      <w:bookmarkEnd w:id="190"/>
      <w:r w:rsidR="000269E9">
        <w:rPr>
          <w:rStyle w:val="SubtleEmphasis"/>
          <w:color w:val="auto"/>
          <w:sz w:val="48"/>
          <w:szCs w:val="48"/>
        </w:rPr>
        <w:t xml:space="preserve"> (both Lots)</w:t>
      </w:r>
    </w:p>
    <w:p w14:paraId="7E1822CC" w14:textId="6A198459" w:rsidR="000E233F" w:rsidRPr="000E233F" w:rsidRDefault="000E233F" w:rsidP="00E43CF0">
      <w:pPr>
        <w:pStyle w:val="Heading1"/>
        <w:spacing w:line="276" w:lineRule="auto"/>
        <w:jc w:val="both"/>
      </w:pPr>
      <w:bookmarkStart w:id="191" w:name="_Toc192266460"/>
      <w:bookmarkStart w:id="192" w:name="_Toc192663046"/>
      <w:bookmarkStart w:id="193" w:name="_Toc194388579"/>
      <w:r w:rsidRPr="000E233F">
        <w:t>Tender assessment process</w:t>
      </w:r>
      <w:bookmarkEnd w:id="191"/>
      <w:bookmarkEnd w:id="192"/>
      <w:bookmarkEnd w:id="193"/>
      <w:r w:rsidRPr="000E233F">
        <w:t xml:space="preserve"> </w:t>
      </w:r>
    </w:p>
    <w:p w14:paraId="7BF27D87" w14:textId="05C5D2D7" w:rsidR="00D65174" w:rsidRDefault="00D65174" w:rsidP="00E43CF0">
      <w:pPr>
        <w:pStyle w:val="Heading2"/>
        <w:keepNext w:val="0"/>
        <w:spacing w:line="276" w:lineRule="auto"/>
        <w:jc w:val="both"/>
      </w:pPr>
      <w:bookmarkStart w:id="194" w:name="_Toc192663047"/>
      <w:r w:rsidRPr="000E233F">
        <w:t xml:space="preserve">The </w:t>
      </w:r>
      <w:r w:rsidR="00081D91">
        <w:t>t</w:t>
      </w:r>
      <w:r w:rsidRPr="00B957DA">
        <w:t xml:space="preserve">ender </w:t>
      </w:r>
      <w:r w:rsidR="00081D91">
        <w:t>a</w:t>
      </w:r>
      <w:r w:rsidRPr="000E233F">
        <w:t xml:space="preserve">ssessment process is set out </w:t>
      </w:r>
      <w:r w:rsidR="00B957DA">
        <w:t>in steps one to four below</w:t>
      </w:r>
      <w:r w:rsidR="00033BC0">
        <w:t>. Steps</w:t>
      </w:r>
      <w:r w:rsidR="000E233F" w:rsidRPr="000E233F">
        <w:t xml:space="preserve"> may be conducted sequentially</w:t>
      </w:r>
      <w:r w:rsidR="002B0FEF">
        <w:t xml:space="preserve">, </w:t>
      </w:r>
      <w:r w:rsidR="000E233F" w:rsidRPr="000E233F">
        <w:t>concurrently</w:t>
      </w:r>
      <w:r w:rsidR="002B0FEF">
        <w:t xml:space="preserve"> or in any order the Authority decides.</w:t>
      </w:r>
      <w:bookmarkEnd w:id="194"/>
    </w:p>
    <w:p w14:paraId="5862FB28" w14:textId="1B6139C8" w:rsidR="007D2359" w:rsidRDefault="6AF02A0D" w:rsidP="00E43CF0">
      <w:pPr>
        <w:pStyle w:val="Heading1"/>
        <w:spacing w:line="276" w:lineRule="auto"/>
        <w:jc w:val="both"/>
      </w:pPr>
      <w:bookmarkStart w:id="195" w:name="_Toc192266461"/>
      <w:bookmarkStart w:id="196" w:name="_Toc192663048"/>
      <w:bookmarkStart w:id="197" w:name="_Toc194388580"/>
      <w:r>
        <w:t xml:space="preserve">Step </w:t>
      </w:r>
      <w:r w:rsidR="1AE2B28C">
        <w:t>O</w:t>
      </w:r>
      <w:r>
        <w:t>ne</w:t>
      </w:r>
      <w:r w:rsidR="06DBC3E8">
        <w:t xml:space="preserve"> – Initial </w:t>
      </w:r>
      <w:r w:rsidR="407B1F84">
        <w:t>Review</w:t>
      </w:r>
      <w:bookmarkEnd w:id="195"/>
      <w:bookmarkEnd w:id="196"/>
      <w:bookmarkEnd w:id="197"/>
    </w:p>
    <w:p w14:paraId="6453871F" w14:textId="518EC26E" w:rsidR="00766244" w:rsidRDefault="052468A4" w:rsidP="00E43CF0">
      <w:pPr>
        <w:pStyle w:val="Heading2"/>
        <w:keepNext w:val="0"/>
        <w:spacing w:line="276" w:lineRule="auto"/>
        <w:jc w:val="both"/>
      </w:pPr>
      <w:bookmarkStart w:id="198" w:name="_Toc192663049"/>
      <w:r>
        <w:t xml:space="preserve">An initial examination </w:t>
      </w:r>
      <w:r w:rsidR="006E281B">
        <w:t xml:space="preserve">of the submission </w:t>
      </w:r>
      <w:r>
        <w:t>will be made to establish the completeness of submitted tenders. The Authority reserves the right to disqualify any tender submission that is incomplete.</w:t>
      </w:r>
      <w:bookmarkEnd w:id="198"/>
      <w:r w:rsidR="00E2467B">
        <w:t xml:space="preserve"> In such circumstances the bid will not be assessed, the Supplier advised of the decision and the reason(s) provided</w:t>
      </w:r>
    </w:p>
    <w:p w14:paraId="0D517A5F" w14:textId="68D5E825" w:rsidR="000B0465" w:rsidRDefault="052468A4" w:rsidP="00E43CF0">
      <w:pPr>
        <w:pStyle w:val="Heading2"/>
        <w:keepNext w:val="0"/>
        <w:spacing w:line="276" w:lineRule="auto"/>
        <w:jc w:val="both"/>
      </w:pPr>
      <w:bookmarkStart w:id="199" w:name="_Toc192663050"/>
      <w:r>
        <w:t xml:space="preserve">Where it is considered by the evaluation team that the information or documentation submitted is or appears to be incomplete or erroneous, or where specific documents are missing, the Authority may request the </w:t>
      </w:r>
      <w:r w:rsidR="72433C43">
        <w:t>Supplier</w:t>
      </w:r>
      <w:r>
        <w:t>(s) concerned to submit, supplement, clarify, or complete the relevant information or documentation within an appropriate time limit.</w:t>
      </w:r>
      <w:bookmarkEnd w:id="199"/>
    </w:p>
    <w:p w14:paraId="0BD6122A" w14:textId="2D5AC217" w:rsidR="00BE2B6B" w:rsidRDefault="00BE2B6B" w:rsidP="00E43CF0">
      <w:pPr>
        <w:pStyle w:val="Heading1"/>
        <w:spacing w:line="276" w:lineRule="auto"/>
        <w:jc w:val="both"/>
      </w:pPr>
      <w:bookmarkStart w:id="200" w:name="_Toc192266462"/>
      <w:bookmarkStart w:id="201" w:name="_Toc192663051"/>
      <w:bookmarkStart w:id="202" w:name="_Toc194388581"/>
      <w:r>
        <w:t xml:space="preserve">Step </w:t>
      </w:r>
      <w:r w:rsidR="002753D3">
        <w:t>T</w:t>
      </w:r>
      <w:r w:rsidR="00260294">
        <w:t>wo</w:t>
      </w:r>
      <w:r>
        <w:t xml:space="preserve"> - Conditions of Participation</w:t>
      </w:r>
      <w:bookmarkEnd w:id="200"/>
      <w:bookmarkEnd w:id="201"/>
      <w:bookmarkEnd w:id="202"/>
      <w:r>
        <w:t xml:space="preserve"> </w:t>
      </w:r>
    </w:p>
    <w:p w14:paraId="2E837EFF" w14:textId="06C8C2E1" w:rsidR="00BE2B6B" w:rsidRPr="00194BD9" w:rsidRDefault="00BE2B6B" w:rsidP="00E43CF0">
      <w:pPr>
        <w:pStyle w:val="Heading2"/>
        <w:keepNext w:val="0"/>
        <w:spacing w:line="276" w:lineRule="auto"/>
        <w:jc w:val="both"/>
      </w:pPr>
      <w:bookmarkStart w:id="203" w:name="_Toc192663052"/>
      <w:r>
        <w:t>Some of the information requested in the P</w:t>
      </w:r>
      <w:r w:rsidR="00CE254A">
        <w:t xml:space="preserve">rocurement </w:t>
      </w:r>
      <w:r>
        <w:t>S</w:t>
      </w:r>
      <w:r w:rsidR="00187BE8">
        <w:t xml:space="preserve">upplier </w:t>
      </w:r>
      <w:r>
        <w:t>Q</w:t>
      </w:r>
      <w:r w:rsidR="00187BE8">
        <w:t>uestionnaire</w:t>
      </w:r>
      <w:r>
        <w:t xml:space="preserve"> </w:t>
      </w:r>
      <w:r w:rsidR="00DD1F69">
        <w:t xml:space="preserve">(PSQ) </w:t>
      </w:r>
      <w:r>
        <w:t>will be for information purposes only. Other information will be assessed by th</w:t>
      </w:r>
      <w:r w:rsidRPr="00194BD9">
        <w:t xml:space="preserve">e Authority. This might include a pass or fail mechanism, or a threshold which the </w:t>
      </w:r>
      <w:r w:rsidR="7A76347E" w:rsidRPr="00194BD9">
        <w:t>S</w:t>
      </w:r>
      <w:r w:rsidRPr="00194BD9">
        <w:t xml:space="preserve">upplier must meet. </w:t>
      </w:r>
      <w:r w:rsidR="00187BE8" w:rsidRPr="00194BD9">
        <w:t xml:space="preserve">The table </w:t>
      </w:r>
      <w:r w:rsidR="00194BD9" w:rsidRPr="00194BD9">
        <w:t>in 32.1</w:t>
      </w:r>
      <w:r w:rsidR="00187BE8" w:rsidRPr="00194BD9">
        <w:t xml:space="preserve"> sets out th</w:t>
      </w:r>
      <w:r w:rsidR="00E05102" w:rsidRPr="00194BD9">
        <w:t xml:space="preserve">e </w:t>
      </w:r>
      <w:r w:rsidR="00DD1F69" w:rsidRPr="00194BD9">
        <w:t>details of the assessment.</w:t>
      </w:r>
      <w:bookmarkEnd w:id="203"/>
      <w:r w:rsidR="00DD1F69" w:rsidRPr="00194BD9">
        <w:t xml:space="preserve"> </w:t>
      </w:r>
    </w:p>
    <w:p w14:paraId="33478B8E" w14:textId="324A4E7C" w:rsidR="00517AB3" w:rsidRDefault="00BE2B6B" w:rsidP="00E43CF0">
      <w:pPr>
        <w:pStyle w:val="Heading2"/>
        <w:keepNext w:val="0"/>
        <w:spacing w:line="276" w:lineRule="auto"/>
        <w:jc w:val="both"/>
      </w:pPr>
      <w:bookmarkStart w:id="204" w:name="_Toc192663053"/>
      <w:r w:rsidRPr="00DF17D1">
        <w:t xml:space="preserve">Responses to the </w:t>
      </w:r>
      <w:r w:rsidR="00AE60C0" w:rsidRPr="008C5C0E">
        <w:t>PS</w:t>
      </w:r>
      <w:r w:rsidR="00AE60C0" w:rsidRPr="008C5C0E">
        <w:rPr>
          <w:iCs/>
        </w:rPr>
        <w:t>Q</w:t>
      </w:r>
      <w:r w:rsidRPr="00DF17D1">
        <w:t xml:space="preserve"> will be checked for compliance, and further clarification sought for any residual queries</w:t>
      </w:r>
      <w:bookmarkEnd w:id="204"/>
      <w:r w:rsidR="00CB7D3F">
        <w:t>, at the Authority’s sole discretion.</w:t>
      </w:r>
    </w:p>
    <w:p w14:paraId="05ABB6C9" w14:textId="0C9545A9" w:rsidR="00BE2B6B" w:rsidRDefault="00517AB3" w:rsidP="00E43CF0">
      <w:pPr>
        <w:pStyle w:val="Heading2"/>
        <w:keepNext w:val="0"/>
        <w:spacing w:line="276" w:lineRule="auto"/>
        <w:jc w:val="both"/>
      </w:pPr>
      <w:bookmarkStart w:id="205" w:name="_Toc192663054"/>
      <w:r>
        <w:t>Suppliers th</w:t>
      </w:r>
      <w:r w:rsidR="00606D3C">
        <w:t xml:space="preserve">at do not satisfy the conditions of participation </w:t>
      </w:r>
      <w:r w:rsidR="00C44BF2">
        <w:t>will be</w:t>
      </w:r>
      <w:r w:rsidR="00606D3C">
        <w:t xml:space="preserve"> disregarded in accordance with Section 19 of the Act.</w:t>
      </w:r>
      <w:bookmarkEnd w:id="205"/>
      <w:r w:rsidR="00606D3C">
        <w:t xml:space="preserve">  </w:t>
      </w:r>
      <w:r w:rsidR="00E2467B">
        <w:t>The Supplier will be advised of the decision and the reasons why</w:t>
      </w:r>
    </w:p>
    <w:p w14:paraId="7FA2386E" w14:textId="77777777" w:rsidR="00426716" w:rsidRPr="00BF1B5C" w:rsidRDefault="00426716" w:rsidP="00E43CF0">
      <w:pPr>
        <w:pStyle w:val="Heading2"/>
        <w:keepNext w:val="0"/>
        <w:spacing w:line="276" w:lineRule="auto"/>
        <w:jc w:val="both"/>
      </w:pPr>
      <w:bookmarkStart w:id="206" w:name="_Toc192663055"/>
      <w:r w:rsidRPr="00BF1B5C">
        <w:t>The PSQ consists of three parts:</w:t>
      </w:r>
      <w:bookmarkEnd w:id="206"/>
    </w:p>
    <w:p w14:paraId="0D5BD212" w14:textId="2CA70FF8" w:rsidR="00426716" w:rsidRPr="00F45CC3" w:rsidRDefault="00426716" w:rsidP="00E43CF0">
      <w:pPr>
        <w:pStyle w:val="Heading3"/>
        <w:keepNext w:val="0"/>
        <w:rPr>
          <w:i/>
          <w:iCs/>
          <w:u w:val="single"/>
        </w:rPr>
      </w:pPr>
      <w:r w:rsidRPr="00F45CC3">
        <w:rPr>
          <w:i/>
          <w:iCs/>
          <w:u w:val="single"/>
        </w:rPr>
        <w:t xml:space="preserve">Part 1 - Confirmation of core supplier information: </w:t>
      </w:r>
    </w:p>
    <w:p w14:paraId="1696A4A1" w14:textId="638403B6" w:rsidR="00426716" w:rsidRDefault="00426716" w:rsidP="00E43CF0">
      <w:pPr>
        <w:pStyle w:val="L3"/>
        <w:ind w:left="993"/>
        <w:jc w:val="both"/>
      </w:pPr>
      <w:r>
        <w:t xml:space="preserve">This part requires Supplier </w:t>
      </w:r>
      <w:r w:rsidRPr="00BF1B5C">
        <w:t xml:space="preserve">confirmation </w:t>
      </w:r>
      <w:r>
        <w:t xml:space="preserve">that their core information on the CDP is up to date and been shared it with the Authority </w:t>
      </w:r>
      <w:r w:rsidR="00DC0D7F">
        <w:t xml:space="preserve">via the </w:t>
      </w:r>
      <w:r w:rsidR="00897815">
        <w:t>Portal.</w:t>
      </w:r>
      <w:r>
        <w:t xml:space="preserve"> </w:t>
      </w:r>
    </w:p>
    <w:p w14:paraId="2C366EC9" w14:textId="77777777" w:rsidR="00426716" w:rsidRDefault="00426716" w:rsidP="00E43CF0">
      <w:pPr>
        <w:pStyle w:val="L3"/>
        <w:jc w:val="both"/>
      </w:pPr>
    </w:p>
    <w:p w14:paraId="3F44D4A2" w14:textId="183FB5F5" w:rsidR="00426716" w:rsidRPr="00F45CC3" w:rsidRDefault="00DC0D7F" w:rsidP="00E43CF0">
      <w:pPr>
        <w:pStyle w:val="Heading3"/>
        <w:keepNext w:val="0"/>
        <w:rPr>
          <w:i/>
          <w:iCs/>
          <w:u w:val="single"/>
        </w:rPr>
      </w:pPr>
      <w:r w:rsidRPr="00F45CC3">
        <w:rPr>
          <w:i/>
          <w:iCs/>
          <w:u w:val="single"/>
        </w:rPr>
        <w:t xml:space="preserve"> </w:t>
      </w:r>
      <w:r w:rsidR="00426716" w:rsidRPr="00F45CC3">
        <w:rPr>
          <w:i/>
          <w:iCs/>
          <w:u w:val="single"/>
        </w:rPr>
        <w:t xml:space="preserve">Part 2 - Additional exclusions information: </w:t>
      </w:r>
    </w:p>
    <w:p w14:paraId="4E9E2CDB" w14:textId="77777777" w:rsidR="00426716" w:rsidRDefault="00426716" w:rsidP="00E43CF0">
      <w:pPr>
        <w:pStyle w:val="L3"/>
        <w:ind w:left="993"/>
        <w:jc w:val="both"/>
      </w:pPr>
      <w:r>
        <w:t xml:space="preserve">The Act </w:t>
      </w:r>
      <w:r w:rsidRPr="00BF1B5C">
        <w:t xml:space="preserve">provides for an ‘exclusion regime’ and a published ‘debarment’ list to safeguard procurement from suppliers who may pose a risk (for example, due to misconduct or poor performance). </w:t>
      </w:r>
    </w:p>
    <w:p w14:paraId="3EE99A7B" w14:textId="77777777" w:rsidR="00BF4E10" w:rsidRPr="00A9598C" w:rsidRDefault="00BF4E10" w:rsidP="00E43CF0">
      <w:pPr>
        <w:pStyle w:val="L3"/>
        <w:ind w:left="993"/>
        <w:jc w:val="both"/>
        <w:rPr>
          <w:sz w:val="14"/>
          <w:szCs w:val="14"/>
        </w:rPr>
      </w:pPr>
    </w:p>
    <w:p w14:paraId="252BBDE1" w14:textId="77777777" w:rsidR="00426716" w:rsidRDefault="00426716" w:rsidP="00E43CF0">
      <w:pPr>
        <w:pStyle w:val="L3"/>
        <w:ind w:left="993"/>
        <w:jc w:val="both"/>
      </w:pPr>
      <w:r w:rsidRPr="00BF1B5C">
        <w:t>Suppliers</w:t>
      </w:r>
      <w:r>
        <w:t xml:space="preserve"> </w:t>
      </w:r>
      <w:r w:rsidRPr="00BF1B5C">
        <w:t>submit their own (and their connected persons</w:t>
      </w:r>
      <w:r w:rsidRPr="00BF1B5C">
        <w:rPr>
          <w:vertAlign w:val="superscript"/>
        </w:rPr>
        <w:footnoteReference w:id="2"/>
      </w:r>
      <w:r w:rsidRPr="00BF1B5C">
        <w:t>) exclusions information via the CDP</w:t>
      </w:r>
      <w:r>
        <w:t xml:space="preserve"> including </w:t>
      </w:r>
      <w:r w:rsidRPr="00BF1B5C">
        <w:t>self-declarations as to whether any exclusion grounds apply to them</w:t>
      </w:r>
      <w:r>
        <w:t>,</w:t>
      </w:r>
      <w:r w:rsidRPr="00BF1B5C">
        <w:t xml:space="preserve"> details about the event or conviction and what steps have been taken to prevent such circumstances from occurring again.</w:t>
      </w:r>
    </w:p>
    <w:p w14:paraId="1A201EEE" w14:textId="5A8F48A3" w:rsidR="00426716" w:rsidRDefault="00426716" w:rsidP="00E43CF0">
      <w:pPr>
        <w:pStyle w:val="L3"/>
        <w:ind w:left="993"/>
        <w:jc w:val="both"/>
      </w:pPr>
      <w:r>
        <w:lastRenderedPageBreak/>
        <w:t xml:space="preserve">As part of a procurement, a </w:t>
      </w:r>
      <w:r w:rsidR="00E23EA3">
        <w:t>S</w:t>
      </w:r>
      <w:r>
        <w:t xml:space="preserve">upplier will need to also share: </w:t>
      </w:r>
    </w:p>
    <w:p w14:paraId="1BC7832E" w14:textId="77777777" w:rsidR="00BA5766" w:rsidRPr="00A22EAE" w:rsidRDefault="00BA5766" w:rsidP="00E43CF0">
      <w:pPr>
        <w:pStyle w:val="L3"/>
        <w:jc w:val="both"/>
        <w:rPr>
          <w:sz w:val="8"/>
          <w:szCs w:val="8"/>
        </w:rPr>
      </w:pPr>
    </w:p>
    <w:p w14:paraId="73012CEB" w14:textId="45E28828" w:rsidR="00AB1267" w:rsidRPr="00544B89" w:rsidRDefault="00426716" w:rsidP="00E43CF0">
      <w:pPr>
        <w:pStyle w:val="L3"/>
        <w:numPr>
          <w:ilvl w:val="0"/>
          <w:numId w:val="20"/>
        </w:numPr>
        <w:ind w:left="993" w:firstLine="0"/>
        <w:jc w:val="both"/>
      </w:pPr>
      <w:r w:rsidRPr="00BF1B5C">
        <w:t xml:space="preserve">additional exclusions information for any </w:t>
      </w:r>
      <w:r>
        <w:t>s</w:t>
      </w:r>
      <w:r w:rsidRPr="00BF1B5C">
        <w:t xml:space="preserve">uppliers that they are relying on to meet the procurement’s conditions of participation. These could either be consortium members or key sub-contractors (but excludes any </w:t>
      </w:r>
      <w:r w:rsidR="00E459B5">
        <w:t xml:space="preserve">financial </w:t>
      </w:r>
      <w:r w:rsidRPr="00BF1B5C">
        <w:t xml:space="preserve">guarantors). These suppliers are ‘associated persons’ and their exclusions information must be shared with the </w:t>
      </w:r>
      <w:r>
        <w:t>A</w:t>
      </w:r>
      <w:r w:rsidRPr="00BF1B5C">
        <w:t xml:space="preserve">uthority. </w:t>
      </w:r>
      <w:r w:rsidR="008B22A4">
        <w:t>W</w:t>
      </w:r>
      <w:r w:rsidR="00BA5766" w:rsidRPr="00544B89">
        <w:t xml:space="preserve">e recommend this information is shared by </w:t>
      </w:r>
      <w:r w:rsidR="00A22EAE" w:rsidRPr="00544B89">
        <w:t>ensuring associated</w:t>
      </w:r>
      <w:r w:rsidRPr="00544B89">
        <w:t xml:space="preserve"> persons</w:t>
      </w:r>
      <w:r w:rsidR="00DE250C" w:rsidRPr="00544B89">
        <w:t xml:space="preserve"> </w:t>
      </w:r>
      <w:r w:rsidR="00AB1267" w:rsidRPr="00544B89">
        <w:t>r</w:t>
      </w:r>
      <w:r w:rsidRPr="00544B89">
        <w:t xml:space="preserve">egister, submit and share their information via the CDP </w:t>
      </w:r>
      <w:r w:rsidR="007869B4" w:rsidRPr="00544B89">
        <w:t>in the way the</w:t>
      </w:r>
      <w:r w:rsidR="00A22EAE" w:rsidRPr="00544B89">
        <w:t xml:space="preserve"> p</w:t>
      </w:r>
      <w:r w:rsidRPr="00544B89">
        <w:t>rime/main supplier</w:t>
      </w:r>
      <w:r w:rsidR="00A22EAE" w:rsidRPr="00544B89">
        <w:t xml:space="preserve"> has</w:t>
      </w:r>
      <w:r w:rsidRPr="00544B89">
        <w:t>.</w:t>
      </w:r>
      <w:r w:rsidR="00BA0C39" w:rsidRPr="00544B89">
        <w:t xml:space="preserve"> </w:t>
      </w:r>
    </w:p>
    <w:p w14:paraId="2B7709A9" w14:textId="10BA6F2A" w:rsidR="00E2467B" w:rsidRPr="00E2467B" w:rsidRDefault="00426716" w:rsidP="00E43CF0">
      <w:pPr>
        <w:pStyle w:val="L3"/>
        <w:numPr>
          <w:ilvl w:val="0"/>
          <w:numId w:val="20"/>
        </w:numPr>
        <w:spacing w:before="240"/>
        <w:ind w:left="993" w:firstLine="0"/>
        <w:jc w:val="both"/>
        <w:rPr>
          <w:shd w:val="clear" w:color="auto" w:fill="EEC9E9" w:themeFill="accent3" w:themeFillTint="33"/>
        </w:rPr>
      </w:pPr>
      <w:r>
        <w:t xml:space="preserve">the sub-contractors who are being relied on to meet the Conditions of Participation (who are associated persons), </w:t>
      </w:r>
    </w:p>
    <w:p w14:paraId="397AB0A8" w14:textId="559E0D74" w:rsidR="006310B3" w:rsidRDefault="00426716" w:rsidP="00E43CF0">
      <w:pPr>
        <w:pStyle w:val="L3"/>
        <w:numPr>
          <w:ilvl w:val="0"/>
          <w:numId w:val="20"/>
        </w:numPr>
        <w:spacing w:before="240"/>
        <w:ind w:left="993" w:firstLine="0"/>
        <w:jc w:val="both"/>
        <w:rPr>
          <w:shd w:val="clear" w:color="auto" w:fill="EEC9E9" w:themeFill="accent3" w:themeFillTint="33"/>
        </w:rPr>
      </w:pPr>
      <w:r>
        <w:t>an exhaustive list of all their intended sub-contractors, which will be checked against the debarment list.</w:t>
      </w:r>
      <w:r w:rsidR="00CB6EDB" w:rsidRPr="00CB6EDB">
        <w:rPr>
          <w:shd w:val="clear" w:color="auto" w:fill="EEC9E9" w:themeFill="accent3" w:themeFillTint="33"/>
        </w:rPr>
        <w:t xml:space="preserve"> </w:t>
      </w:r>
    </w:p>
    <w:p w14:paraId="494F2D6C" w14:textId="3AEF277A" w:rsidR="00426716" w:rsidRPr="00BF1B5C" w:rsidRDefault="00426716" w:rsidP="00E43CF0">
      <w:pPr>
        <w:pStyle w:val="L3"/>
        <w:ind w:left="993"/>
        <w:jc w:val="both"/>
      </w:pPr>
    </w:p>
    <w:p w14:paraId="5ADF3E5E" w14:textId="3FF6B3E8" w:rsidR="00426716" w:rsidRPr="005B5289" w:rsidRDefault="00426716" w:rsidP="00E43CF0">
      <w:pPr>
        <w:pStyle w:val="Heading3"/>
        <w:keepNext w:val="0"/>
        <w:rPr>
          <w:i/>
          <w:iCs/>
          <w:u w:val="single"/>
        </w:rPr>
      </w:pPr>
      <w:r w:rsidRPr="005B5289">
        <w:rPr>
          <w:i/>
          <w:iCs/>
          <w:u w:val="single"/>
        </w:rPr>
        <w:t xml:space="preserve">Part 3 - Conditions of Participation: </w:t>
      </w:r>
    </w:p>
    <w:p w14:paraId="41686FB2" w14:textId="1BC34ACE" w:rsidR="00426716" w:rsidRPr="00BF1B5C" w:rsidRDefault="00426716" w:rsidP="00E43CF0">
      <w:pPr>
        <w:pBdr>
          <w:top w:val="nil"/>
          <w:left w:val="nil"/>
          <w:bottom w:val="nil"/>
          <w:right w:val="nil"/>
          <w:between w:val="nil"/>
        </w:pBdr>
        <w:suppressAutoHyphens/>
        <w:spacing w:after="240" w:line="276" w:lineRule="auto"/>
        <w:ind w:left="993"/>
        <w:jc w:val="both"/>
      </w:pPr>
      <w:r w:rsidRPr="3168DC97">
        <w:rPr>
          <w:rFonts w:ascii="Arial" w:hAnsi="Arial" w:cs="Arial"/>
          <w:color w:val="000000" w:themeColor="text2"/>
        </w:rPr>
        <w:t>Used by the Authorit</w:t>
      </w:r>
      <w:r w:rsidR="00E23EA3">
        <w:rPr>
          <w:rFonts w:ascii="Arial" w:hAnsi="Arial" w:cs="Arial"/>
          <w:color w:val="000000" w:themeColor="text2"/>
        </w:rPr>
        <w:t>y</w:t>
      </w:r>
      <w:r w:rsidRPr="3168DC97">
        <w:rPr>
          <w:rFonts w:ascii="Arial" w:hAnsi="Arial" w:cs="Arial"/>
          <w:color w:val="000000" w:themeColor="text2"/>
        </w:rPr>
        <w:t xml:space="preserve"> to set conditions of participation which a </w:t>
      </w:r>
      <w:r w:rsidR="00E23EA3">
        <w:rPr>
          <w:rFonts w:ascii="Arial" w:hAnsi="Arial" w:cs="Arial"/>
          <w:color w:val="000000" w:themeColor="text2"/>
        </w:rPr>
        <w:t>S</w:t>
      </w:r>
      <w:r w:rsidRPr="3168DC97">
        <w:rPr>
          <w:rFonts w:ascii="Arial" w:hAnsi="Arial" w:cs="Arial"/>
          <w:color w:val="000000" w:themeColor="text2"/>
        </w:rPr>
        <w:t xml:space="preserve">upplier must satisfy </w:t>
      </w:r>
      <w:proofErr w:type="gramStart"/>
      <w:r w:rsidRPr="3168DC97">
        <w:rPr>
          <w:rFonts w:ascii="Arial" w:hAnsi="Arial" w:cs="Arial"/>
          <w:color w:val="000000" w:themeColor="text2"/>
        </w:rPr>
        <w:t>in order to</w:t>
      </w:r>
      <w:proofErr w:type="gramEnd"/>
      <w:r w:rsidRPr="3168DC97">
        <w:rPr>
          <w:rFonts w:ascii="Arial" w:hAnsi="Arial" w:cs="Arial"/>
          <w:color w:val="000000" w:themeColor="text2"/>
        </w:rPr>
        <w:t xml:space="preserve"> be awarded a public contract. </w:t>
      </w:r>
      <w:r w:rsidR="002A19F7" w:rsidRPr="3168DC97">
        <w:rPr>
          <w:rFonts w:ascii="Arial" w:hAnsi="Arial" w:cs="Arial"/>
          <w:color w:val="000000" w:themeColor="text2"/>
        </w:rPr>
        <w:t>The</w:t>
      </w:r>
      <w:r w:rsidR="002A19F7">
        <w:rPr>
          <w:rFonts w:ascii="Arial" w:hAnsi="Arial" w:cs="Arial"/>
          <w:color w:val="000000" w:themeColor="text2"/>
        </w:rPr>
        <w:t>se</w:t>
      </w:r>
      <w:r w:rsidR="002A19F7" w:rsidRPr="3168DC97">
        <w:rPr>
          <w:rFonts w:ascii="Arial" w:hAnsi="Arial" w:cs="Arial"/>
          <w:color w:val="000000" w:themeColor="text2"/>
        </w:rPr>
        <w:t xml:space="preserve"> </w:t>
      </w:r>
      <w:r w:rsidR="002A19F7">
        <w:rPr>
          <w:rFonts w:ascii="Arial" w:hAnsi="Arial" w:cs="Arial"/>
          <w:color w:val="000000" w:themeColor="text2"/>
        </w:rPr>
        <w:t>may</w:t>
      </w:r>
      <w:r w:rsidR="002A19F7" w:rsidRPr="3168DC97">
        <w:rPr>
          <w:rFonts w:ascii="Arial" w:hAnsi="Arial" w:cs="Arial"/>
          <w:color w:val="000000" w:themeColor="text2"/>
        </w:rPr>
        <w:t xml:space="preserve"> </w:t>
      </w:r>
      <w:r w:rsidRPr="3168DC97">
        <w:rPr>
          <w:rFonts w:ascii="Arial" w:hAnsi="Arial" w:cs="Arial"/>
          <w:color w:val="000000" w:themeColor="text2"/>
        </w:rPr>
        <w:t xml:space="preserve">relate to the </w:t>
      </w:r>
      <w:r w:rsidR="00E23EA3">
        <w:rPr>
          <w:rFonts w:ascii="Arial" w:hAnsi="Arial" w:cs="Arial"/>
          <w:color w:val="000000" w:themeColor="text2"/>
        </w:rPr>
        <w:t>S</w:t>
      </w:r>
      <w:r w:rsidRPr="3168DC97">
        <w:rPr>
          <w:rFonts w:ascii="Arial" w:hAnsi="Arial" w:cs="Arial"/>
          <w:color w:val="000000" w:themeColor="text2"/>
        </w:rPr>
        <w:t>upplier’s legal and financial capacity or their technical ability</w:t>
      </w:r>
      <w:r>
        <w:t>.</w:t>
      </w:r>
    </w:p>
    <w:p w14:paraId="4D7C92F9" w14:textId="3BDB29D1" w:rsidR="00C75B27" w:rsidRPr="00073FA7" w:rsidRDefault="00073FA7" w:rsidP="00E43CF0">
      <w:pPr>
        <w:pStyle w:val="Heading2"/>
        <w:keepNext w:val="0"/>
        <w:spacing w:line="276" w:lineRule="auto"/>
        <w:jc w:val="both"/>
      </w:pPr>
      <w:r w:rsidRPr="00073FA7">
        <w:t>Not used</w:t>
      </w:r>
    </w:p>
    <w:p w14:paraId="4E5609A0" w14:textId="02E86AC6" w:rsidR="00637F40" w:rsidRPr="00BB7F2D" w:rsidRDefault="00637F40" w:rsidP="00E43CF0">
      <w:pPr>
        <w:pStyle w:val="Heading2"/>
        <w:keepNext w:val="0"/>
        <w:spacing w:line="276" w:lineRule="auto"/>
        <w:jc w:val="both"/>
      </w:pPr>
      <w:bookmarkStart w:id="207" w:name="_Toc192663057"/>
      <w:r w:rsidRPr="00865997">
        <w:t xml:space="preserve">The Debarment List is publicly available </w:t>
      </w:r>
      <w:r w:rsidR="00C1725F">
        <w:t>(</w:t>
      </w:r>
      <w:hyperlink r:id="rId28" w:anchor="debarment-list" w:history="1">
        <w:r w:rsidR="00C1725F" w:rsidRPr="00C1725F">
          <w:rPr>
            <w:rStyle w:val="Hyperlink"/>
          </w:rPr>
          <w:t>https://www.gov.uk/guidance/procurement-review-unit#debarment-list</w:t>
        </w:r>
      </w:hyperlink>
      <w:r w:rsidR="00C1725F">
        <w:t xml:space="preserve">) </w:t>
      </w:r>
      <w:r w:rsidRPr="00865997">
        <w:t xml:space="preserve">for </w:t>
      </w:r>
      <w:r w:rsidR="00865997" w:rsidRPr="00865997">
        <w:t>reviewing;</w:t>
      </w:r>
      <w:r w:rsidRPr="00865997">
        <w:t xml:space="preserve"> therefore </w:t>
      </w:r>
      <w:r w:rsidR="00E23EA3">
        <w:t>S</w:t>
      </w:r>
      <w:r w:rsidRPr="00865997">
        <w:t>uppliers are able to</w:t>
      </w:r>
      <w:r w:rsidR="007D259B" w:rsidRPr="00865997">
        <w:t xml:space="preserve"> and may wish to</w:t>
      </w:r>
      <w:r w:rsidRPr="00865997">
        <w:t xml:space="preserve"> check it in advance of selecting their </w:t>
      </w:r>
      <w:r w:rsidR="00C51525">
        <w:t>A</w:t>
      </w:r>
      <w:r w:rsidRPr="00865997">
        <w:t xml:space="preserve">ssociated </w:t>
      </w:r>
      <w:r w:rsidR="00C51525">
        <w:t>P</w:t>
      </w:r>
      <w:r w:rsidRPr="00865997">
        <w:t>ersons</w:t>
      </w:r>
      <w:r w:rsidR="00C51525">
        <w:t xml:space="preserve"> and any Associated Person who is on the Debarment list may need to be excluded in accordance with the Act</w:t>
      </w:r>
      <w:r w:rsidRPr="00865997">
        <w:t xml:space="preserve">. </w:t>
      </w:r>
      <w:bookmarkEnd w:id="207"/>
    </w:p>
    <w:p w14:paraId="25920A89" w14:textId="678C4016" w:rsidR="00D86224" w:rsidRDefault="00D86224" w:rsidP="00E43CF0">
      <w:pPr>
        <w:pStyle w:val="Heading2"/>
        <w:keepNext w:val="0"/>
        <w:spacing w:line="276" w:lineRule="auto"/>
        <w:jc w:val="both"/>
      </w:pPr>
      <w:bookmarkStart w:id="208" w:name="_Toc192663058"/>
      <w:r w:rsidRPr="00865997">
        <w:t xml:space="preserve">Where a </w:t>
      </w:r>
      <w:r w:rsidR="00E23EA3">
        <w:t>S</w:t>
      </w:r>
      <w:r w:rsidRPr="00865997">
        <w:t>upplier’s associated person or sub</w:t>
      </w:r>
      <w:r w:rsidR="008C73D3" w:rsidRPr="00865997">
        <w:t xml:space="preserve">-contractor </w:t>
      </w:r>
      <w:r w:rsidRPr="00865997">
        <w:t xml:space="preserve">does not meet the </w:t>
      </w:r>
      <w:r w:rsidR="008C73D3" w:rsidRPr="00865997">
        <w:t>C</w:t>
      </w:r>
      <w:r w:rsidRPr="00865997">
        <w:t xml:space="preserve">onditions of </w:t>
      </w:r>
      <w:r w:rsidR="008C73D3" w:rsidRPr="00865997">
        <w:t>P</w:t>
      </w:r>
      <w:r w:rsidRPr="00865997">
        <w:t>articipation</w:t>
      </w:r>
      <w:r w:rsidR="008C73D3" w:rsidRPr="00865997">
        <w:t xml:space="preserve"> requirement, including mandatory or </w:t>
      </w:r>
      <w:r w:rsidR="00365707" w:rsidRPr="00865997">
        <w:t>discretionary</w:t>
      </w:r>
      <w:r w:rsidR="008C73D3" w:rsidRPr="00865997">
        <w:t xml:space="preserve"> exclusions, </w:t>
      </w:r>
      <w:r w:rsidRPr="00865997">
        <w:t xml:space="preserve">the Authority will give the </w:t>
      </w:r>
      <w:r w:rsidR="00E23EA3">
        <w:t>S</w:t>
      </w:r>
      <w:r w:rsidRPr="00865997">
        <w:t xml:space="preserve">upplier the option to replace the Associated Person </w:t>
      </w:r>
      <w:r w:rsidR="00365707" w:rsidRPr="00865997">
        <w:t xml:space="preserve">within an appropriate </w:t>
      </w:r>
      <w:r w:rsidR="00365707" w:rsidRPr="00BB7F2D">
        <w:t>agreed</w:t>
      </w:r>
      <w:r w:rsidR="00365707" w:rsidRPr="00865997">
        <w:t xml:space="preserve"> timescale</w:t>
      </w:r>
      <w:r w:rsidR="00E23EA3">
        <w:t>.</w:t>
      </w:r>
      <w:bookmarkEnd w:id="208"/>
      <w:r w:rsidR="00C51525">
        <w:t xml:space="preserve"> It is recommended that a Supplier should not nominate an Associated Person who is on the Debarment List.</w:t>
      </w:r>
    </w:p>
    <w:p w14:paraId="5E91C772" w14:textId="77777777" w:rsidR="00426716" w:rsidRDefault="00426716" w:rsidP="00E43CF0">
      <w:pPr>
        <w:pStyle w:val="Heading2"/>
        <w:keepNext w:val="0"/>
        <w:spacing w:line="276" w:lineRule="auto"/>
        <w:jc w:val="both"/>
      </w:pPr>
      <w:bookmarkStart w:id="209" w:name="_Toc192663059"/>
      <w:r w:rsidRPr="00DF17D1">
        <w:rPr>
          <w:b/>
        </w:rPr>
        <w:t xml:space="preserve">Please </w:t>
      </w:r>
      <w:r>
        <w:rPr>
          <w:b/>
        </w:rPr>
        <w:t xml:space="preserve">provide </w:t>
      </w:r>
      <w:r w:rsidRPr="004C6A08">
        <w:rPr>
          <w:b/>
          <w:u w:val="single"/>
        </w:rPr>
        <w:t>ONLY</w:t>
      </w:r>
      <w:r w:rsidRPr="004C6A08">
        <w:rPr>
          <w:b/>
        </w:rPr>
        <w:t xml:space="preserve"> </w:t>
      </w:r>
      <w:r>
        <w:rPr>
          <w:b/>
        </w:rPr>
        <w:t>the</w:t>
      </w:r>
      <w:r w:rsidRPr="00DF17D1">
        <w:rPr>
          <w:b/>
        </w:rPr>
        <w:t xml:space="preserve"> supporting information </w:t>
      </w:r>
      <w:r>
        <w:rPr>
          <w:b/>
        </w:rPr>
        <w:t>requested in the questionnaire</w:t>
      </w:r>
      <w:r w:rsidRPr="00DF17D1">
        <w:t>;</w:t>
      </w:r>
      <w:r>
        <w:t xml:space="preserve"> any other requirements will be requested from Suppliers</w:t>
      </w:r>
      <w:r w:rsidRPr="00DF17D1">
        <w:t xml:space="preserve"> </w:t>
      </w:r>
      <w:r>
        <w:t>as required</w:t>
      </w:r>
      <w:r w:rsidRPr="00DF17D1">
        <w:t xml:space="preserve"> and checked for suitability prior to contract award.</w:t>
      </w:r>
      <w:bookmarkEnd w:id="209"/>
    </w:p>
    <w:p w14:paraId="199D3AB5" w14:textId="77777777" w:rsidR="00426716" w:rsidRPr="00BF1B5C" w:rsidRDefault="00426716" w:rsidP="00E43CF0">
      <w:pPr>
        <w:pStyle w:val="Heading2"/>
        <w:keepNext w:val="0"/>
        <w:spacing w:line="276" w:lineRule="auto"/>
        <w:jc w:val="both"/>
      </w:pPr>
      <w:bookmarkStart w:id="210" w:name="_Toc192663060"/>
      <w:r w:rsidRPr="00BF1B5C">
        <w:t xml:space="preserve">Suppliers should note </w:t>
      </w:r>
      <w:r>
        <w:t xml:space="preserve">the Authority has </w:t>
      </w:r>
      <w:r w:rsidRPr="00BF1B5C">
        <w:t xml:space="preserve">legislative duties to publish certain information which relate to the </w:t>
      </w:r>
      <w:r>
        <w:t>S</w:t>
      </w:r>
      <w:r w:rsidRPr="00BF1B5C">
        <w:t>upplier in their contract award notices. This information includes, but is not limited to:</w:t>
      </w:r>
      <w:bookmarkEnd w:id="210"/>
    </w:p>
    <w:p w14:paraId="3FE1E082" w14:textId="77777777" w:rsidR="00426716" w:rsidRPr="00137F28" w:rsidRDefault="00426716" w:rsidP="00E43CF0">
      <w:pPr>
        <w:pStyle w:val="ListParagraph"/>
        <w:numPr>
          <w:ilvl w:val="0"/>
          <w:numId w:val="11"/>
        </w:numPr>
        <w:spacing w:line="276" w:lineRule="auto"/>
        <w:ind w:left="1276" w:hanging="283"/>
        <w:jc w:val="both"/>
      </w:pPr>
      <w:r w:rsidRPr="00BB7F2D">
        <w:rPr>
          <w:rFonts w:eastAsia="Calibri" w:cstheme="minorHAnsi"/>
        </w:rPr>
        <w:t>details</w:t>
      </w:r>
      <w:r w:rsidRPr="00137F28">
        <w:t xml:space="preserve"> of the winning supplier’s associated persons </w:t>
      </w:r>
    </w:p>
    <w:p w14:paraId="0CAB6C3A" w14:textId="4B1830CA" w:rsidR="00137F28" w:rsidRPr="00137F28" w:rsidRDefault="00426716" w:rsidP="00E43CF0">
      <w:pPr>
        <w:pStyle w:val="ListParagraph"/>
        <w:numPr>
          <w:ilvl w:val="0"/>
          <w:numId w:val="11"/>
        </w:numPr>
        <w:spacing w:line="276" w:lineRule="auto"/>
        <w:ind w:left="1276" w:hanging="283"/>
        <w:jc w:val="both"/>
      </w:pPr>
      <w:r w:rsidRPr="00BB7F2D">
        <w:rPr>
          <w:rFonts w:eastAsia="Calibri" w:cstheme="minorHAnsi"/>
        </w:rPr>
        <w:t>details</w:t>
      </w:r>
      <w:r w:rsidRPr="00137F28">
        <w:t xml:space="preserve"> of the winning supplier’s connected person information</w:t>
      </w:r>
    </w:p>
    <w:p w14:paraId="748610FA" w14:textId="04FA7D34" w:rsidR="00426716" w:rsidRPr="00BF1B5C" w:rsidRDefault="00426716" w:rsidP="00E43CF0">
      <w:pPr>
        <w:pStyle w:val="ListParagraph"/>
        <w:numPr>
          <w:ilvl w:val="0"/>
          <w:numId w:val="11"/>
        </w:numPr>
        <w:spacing w:line="276" w:lineRule="auto"/>
        <w:ind w:left="1276" w:hanging="283"/>
        <w:jc w:val="both"/>
      </w:pPr>
      <w:r w:rsidRPr="00BB7F2D">
        <w:rPr>
          <w:rFonts w:eastAsia="Calibri" w:cstheme="minorHAnsi"/>
        </w:rPr>
        <w:t>for certain procurements over £5 million, details of unsuccessful bidders</w:t>
      </w:r>
    </w:p>
    <w:p w14:paraId="46E1B592" w14:textId="3D053B81" w:rsidR="00426716" w:rsidRPr="00DF17D1" w:rsidRDefault="00426716" w:rsidP="00E43CF0">
      <w:pPr>
        <w:pStyle w:val="Heading2"/>
        <w:keepNext w:val="0"/>
        <w:spacing w:line="276" w:lineRule="auto"/>
        <w:jc w:val="both"/>
      </w:pPr>
      <w:bookmarkStart w:id="211" w:name="_Toc192663061"/>
      <w:r w:rsidRPr="00DF17D1">
        <w:t xml:space="preserve">All </w:t>
      </w:r>
      <w:r>
        <w:t>responses</w:t>
      </w:r>
      <w:r w:rsidRPr="00DF17D1">
        <w:t xml:space="preserve"> will be </w:t>
      </w:r>
      <w:r>
        <w:t>evaluated</w:t>
      </w:r>
      <w:r w:rsidRPr="00DF17D1">
        <w:t xml:space="preserve"> </w:t>
      </w:r>
      <w:r>
        <w:t xml:space="preserve">as </w:t>
      </w:r>
      <w:r w:rsidRPr="008C6D46">
        <w:rPr>
          <w:shd w:val="clear" w:color="auto" w:fill="FFFFFF" w:themeFill="background1"/>
        </w:rPr>
        <w:t xml:space="preserve">indicated within the PSQ </w:t>
      </w:r>
      <w:r w:rsidR="0075795D">
        <w:rPr>
          <w:shd w:val="clear" w:color="auto" w:fill="FFFFFF" w:themeFill="background1"/>
        </w:rPr>
        <w:t xml:space="preserve">or in paragraph 29, 30 and the table in 31.1 </w:t>
      </w:r>
      <w:r w:rsidRPr="008C6D46">
        <w:rPr>
          <w:shd w:val="clear" w:color="auto" w:fill="FFFFFF" w:themeFill="background1"/>
        </w:rPr>
        <w:t>with clarification</w:t>
      </w:r>
      <w:r w:rsidRPr="00DF17D1">
        <w:t xml:space="preserve"> sought where appropriate.</w:t>
      </w:r>
      <w:bookmarkEnd w:id="211"/>
      <w:r w:rsidRPr="00DF17D1">
        <w:t xml:space="preserve"> </w:t>
      </w:r>
    </w:p>
    <w:p w14:paraId="74119536" w14:textId="77777777" w:rsidR="00BE2B6B" w:rsidRPr="00194BD9" w:rsidRDefault="00BE2B6B" w:rsidP="00E43CF0">
      <w:pPr>
        <w:pStyle w:val="Heading1"/>
        <w:spacing w:line="276" w:lineRule="auto"/>
        <w:jc w:val="both"/>
      </w:pPr>
      <w:bookmarkStart w:id="212" w:name="_Toc192266463"/>
      <w:bookmarkStart w:id="213" w:name="_Toc192663062"/>
      <w:bookmarkStart w:id="214" w:name="_Toc194388582"/>
      <w:r w:rsidRPr="00194BD9">
        <w:t>Confirmation of Insurance Levels</w:t>
      </w:r>
      <w:bookmarkEnd w:id="212"/>
      <w:bookmarkEnd w:id="213"/>
      <w:bookmarkEnd w:id="214"/>
    </w:p>
    <w:p w14:paraId="41741559" w14:textId="675DA119" w:rsidR="00CB031B" w:rsidRPr="00194BD9" w:rsidRDefault="00CB031B" w:rsidP="00E43CF0">
      <w:pPr>
        <w:pStyle w:val="Heading2"/>
        <w:keepNext w:val="0"/>
        <w:spacing w:line="276" w:lineRule="auto"/>
        <w:jc w:val="both"/>
      </w:pPr>
      <w:bookmarkStart w:id="215" w:name="_Toc192663063"/>
      <w:bookmarkStart w:id="216" w:name="_Toc192266464"/>
      <w:r w:rsidRPr="00194BD9">
        <w:t xml:space="preserve">If </w:t>
      </w:r>
      <w:r w:rsidR="00FC248A" w:rsidRPr="00194BD9">
        <w:t>Suppliers</w:t>
      </w:r>
      <w:r w:rsidRPr="00194BD9">
        <w:t xml:space="preserve"> do not currently meet some or </w:t>
      </w:r>
      <w:proofErr w:type="gramStart"/>
      <w:r w:rsidRPr="00194BD9">
        <w:t>all of</w:t>
      </w:r>
      <w:proofErr w:type="gramEnd"/>
      <w:r w:rsidRPr="00194BD9">
        <w:t xml:space="preserve"> the required levels of insurance &amp; indemnity, they should confirm in their tender that they commit to getting the required level(s) in place </w:t>
      </w:r>
      <w:r w:rsidRPr="00194BD9">
        <w:lastRenderedPageBreak/>
        <w:t>should they be awarded a contract and ensure that they have included any additional cost for this within their submitted price.</w:t>
      </w:r>
      <w:bookmarkEnd w:id="215"/>
    </w:p>
    <w:p w14:paraId="5FB90ADC" w14:textId="35F94C3A" w:rsidR="00626D26" w:rsidRDefault="00626D26" w:rsidP="00E43CF0">
      <w:pPr>
        <w:pStyle w:val="Heading1"/>
        <w:spacing w:line="276" w:lineRule="auto"/>
        <w:jc w:val="both"/>
      </w:pPr>
      <w:bookmarkStart w:id="217" w:name="_Toc192663064"/>
      <w:bookmarkStart w:id="218" w:name="_Toc194388583"/>
      <w:r w:rsidRPr="69B7295F">
        <w:t>Economic and financial standing assessment</w:t>
      </w:r>
      <w:bookmarkEnd w:id="216"/>
      <w:bookmarkEnd w:id="217"/>
      <w:bookmarkEnd w:id="218"/>
      <w:r w:rsidRPr="69B7295F">
        <w:t xml:space="preserve"> </w:t>
      </w:r>
    </w:p>
    <w:p w14:paraId="04659BA9" w14:textId="70A40E4C" w:rsidR="00626D26" w:rsidRDefault="00626D26" w:rsidP="00E43CF0">
      <w:pPr>
        <w:pStyle w:val="Heading2"/>
        <w:keepNext w:val="0"/>
        <w:spacing w:line="276" w:lineRule="auto"/>
        <w:jc w:val="both"/>
      </w:pPr>
      <w:r w:rsidRPr="69B7295F">
        <w:rPr>
          <w:rFonts w:ascii="Calibri" w:eastAsia="Calibri" w:hAnsi="Calibri" w:cs="Calibri"/>
          <w:b/>
        </w:rPr>
        <w:t xml:space="preserve"> </w:t>
      </w:r>
      <w:bookmarkStart w:id="219" w:name="_Toc192663065"/>
      <w:r w:rsidRPr="69B7295F">
        <w:t>We use a financial accreditation company to provide reports on companies who submit bids supply goods, services, or works.  We use the information provided in the report along with other evidence such as published accounts and apply a range of accounting tests. We ensure the assessment treats all bidders equally and is relevant and proportionate to the size and complexity of the contract and the degree of financial risk the contract presents to the authority.  They include, but are not limited to:</w:t>
      </w:r>
      <w:bookmarkEnd w:id="219"/>
      <w:r w:rsidRPr="69B7295F">
        <w:t xml:space="preserve">  </w:t>
      </w:r>
    </w:p>
    <w:p w14:paraId="49114F80" w14:textId="77777777" w:rsidR="00626D26" w:rsidRPr="001A20D1" w:rsidRDefault="00626D26" w:rsidP="00E43CF0">
      <w:pPr>
        <w:spacing w:line="276" w:lineRule="auto"/>
        <w:jc w:val="both"/>
        <w:rPr>
          <w:i/>
          <w:iCs/>
          <w:u w:val="single"/>
        </w:rPr>
      </w:pPr>
      <w:r w:rsidRPr="69B7295F">
        <w:rPr>
          <w:rFonts w:ascii="Aptos" w:eastAsia="Aptos" w:hAnsi="Aptos" w:cs="Aptos"/>
          <w:color w:val="000000" w:themeColor="text1"/>
        </w:rPr>
        <w:t xml:space="preserve"> </w:t>
      </w:r>
    </w:p>
    <w:p w14:paraId="3823C8AD" w14:textId="677F29F0" w:rsidR="00626D26" w:rsidRPr="001A20D1" w:rsidRDefault="00626D26" w:rsidP="00E43CF0">
      <w:pPr>
        <w:pStyle w:val="ListParagraph"/>
        <w:numPr>
          <w:ilvl w:val="0"/>
          <w:numId w:val="11"/>
        </w:numPr>
        <w:spacing w:line="276" w:lineRule="auto"/>
        <w:ind w:left="1276"/>
        <w:jc w:val="both"/>
        <w:rPr>
          <w:rFonts w:eastAsia="Calibri" w:cstheme="minorHAnsi"/>
          <w:i/>
          <w:iCs/>
          <w:u w:val="single"/>
        </w:rPr>
      </w:pPr>
      <w:r w:rsidRPr="001A20D1">
        <w:rPr>
          <w:rFonts w:eastAsia="Calibri" w:cstheme="minorHAnsi"/>
          <w:i/>
          <w:iCs/>
          <w:u w:val="single"/>
        </w:rPr>
        <w:t xml:space="preserve">Turnover Ratio = </w:t>
      </w:r>
      <w:r w:rsidR="00534EE3">
        <w:rPr>
          <w:rFonts w:eastAsia="Calibri" w:cstheme="minorHAnsi"/>
          <w:i/>
          <w:iCs/>
          <w:u w:val="single"/>
        </w:rPr>
        <w:t>Supplier</w:t>
      </w:r>
      <w:r w:rsidR="00534EE3" w:rsidRPr="001A20D1">
        <w:rPr>
          <w:rFonts w:eastAsia="Calibri" w:cstheme="minorHAnsi"/>
          <w:i/>
          <w:iCs/>
          <w:u w:val="single"/>
        </w:rPr>
        <w:t xml:space="preserve"> </w:t>
      </w:r>
      <w:r w:rsidRPr="001A20D1">
        <w:rPr>
          <w:rFonts w:eastAsia="Calibri" w:cstheme="minorHAnsi"/>
          <w:i/>
          <w:iCs/>
          <w:u w:val="single"/>
        </w:rPr>
        <w:t>Annual Revenue / Expected Annual Contract Value.</w:t>
      </w:r>
    </w:p>
    <w:p w14:paraId="4FD67342" w14:textId="77777777" w:rsidR="00626D26" w:rsidRPr="00BB7F2D" w:rsidRDefault="00626D26" w:rsidP="00E43CF0">
      <w:pPr>
        <w:spacing w:line="276" w:lineRule="auto"/>
        <w:ind w:left="1276"/>
        <w:jc w:val="both"/>
        <w:rPr>
          <w:rFonts w:eastAsia="Calibri" w:cstheme="minorHAnsi"/>
          <w:i/>
          <w:iCs/>
        </w:rPr>
      </w:pPr>
      <w:r w:rsidRPr="00BB7F2D">
        <w:rPr>
          <w:rFonts w:eastAsia="Calibri" w:cstheme="minorHAnsi"/>
          <w:i/>
          <w:iCs/>
        </w:rPr>
        <w:t>To assesses whether winning the contract could have a such a material impact on the organisation that it might struggle to deliver the contract.</w:t>
      </w:r>
    </w:p>
    <w:p w14:paraId="71107FB8" w14:textId="4935D355" w:rsidR="00626D26" w:rsidRPr="002E43B0" w:rsidRDefault="00626D26" w:rsidP="00E43CF0">
      <w:pPr>
        <w:spacing w:line="276" w:lineRule="auto"/>
        <w:ind w:left="1276"/>
        <w:jc w:val="both"/>
        <w:rPr>
          <w:rFonts w:cstheme="minorHAnsi"/>
        </w:rPr>
      </w:pPr>
      <w:r w:rsidRPr="00BB7F2D">
        <w:rPr>
          <w:rFonts w:eastAsia="Calibri" w:cstheme="minorHAnsi"/>
        </w:rPr>
        <w:t xml:space="preserve">The </w:t>
      </w:r>
      <w:r w:rsidR="00534EE3">
        <w:rPr>
          <w:rFonts w:eastAsia="Calibri" w:cstheme="minorHAnsi"/>
        </w:rPr>
        <w:t>A</w:t>
      </w:r>
      <w:r w:rsidRPr="00BB7F2D">
        <w:rPr>
          <w:rFonts w:eastAsia="Calibri" w:cstheme="minorHAnsi"/>
        </w:rPr>
        <w:t xml:space="preserve">uthority views a turnover of at least 4 times the annual contract value as good.  Other values will be considered by reference to the individual contract risk and other ratio outcomes. </w:t>
      </w:r>
    </w:p>
    <w:p w14:paraId="2100A065" w14:textId="77777777" w:rsidR="00626D26" w:rsidRPr="002E43B0" w:rsidRDefault="00626D26" w:rsidP="00E43CF0">
      <w:pPr>
        <w:spacing w:line="276" w:lineRule="auto"/>
        <w:ind w:left="1276"/>
        <w:jc w:val="both"/>
        <w:rPr>
          <w:rFonts w:cstheme="minorHAnsi"/>
        </w:rPr>
      </w:pPr>
      <w:r w:rsidRPr="00BB7F2D">
        <w:rPr>
          <w:rFonts w:eastAsia="Calibri" w:cstheme="minorHAnsi"/>
          <w:b/>
          <w:bCs/>
        </w:rPr>
        <w:t xml:space="preserve"> </w:t>
      </w:r>
    </w:p>
    <w:p w14:paraId="3016018F" w14:textId="77777777" w:rsidR="00626D26" w:rsidRPr="001A20D1" w:rsidRDefault="00626D26" w:rsidP="00E43CF0">
      <w:pPr>
        <w:pStyle w:val="ListParagraph"/>
        <w:numPr>
          <w:ilvl w:val="0"/>
          <w:numId w:val="11"/>
        </w:numPr>
        <w:spacing w:line="276" w:lineRule="auto"/>
        <w:ind w:left="1276"/>
        <w:jc w:val="both"/>
        <w:rPr>
          <w:rFonts w:eastAsia="Calibri" w:cstheme="minorHAnsi"/>
          <w:i/>
          <w:iCs/>
          <w:u w:val="single"/>
        </w:rPr>
      </w:pPr>
      <w:r w:rsidRPr="001A20D1">
        <w:rPr>
          <w:rFonts w:eastAsia="Calibri" w:cstheme="minorHAnsi"/>
          <w:i/>
          <w:iCs/>
          <w:u w:val="single"/>
        </w:rPr>
        <w:t>Acid Ratio sometimes called Quick Ratio = (Current Assets – Inventories)/ Current Liabilities.</w:t>
      </w:r>
    </w:p>
    <w:p w14:paraId="57468DA2" w14:textId="77777777" w:rsidR="00626D26" w:rsidRPr="00BB7F2D" w:rsidRDefault="00626D26" w:rsidP="00E43CF0">
      <w:pPr>
        <w:spacing w:line="276" w:lineRule="auto"/>
        <w:ind w:left="1276"/>
        <w:jc w:val="both"/>
        <w:rPr>
          <w:rFonts w:eastAsia="Calibri" w:cstheme="minorHAnsi"/>
          <w:i/>
          <w:iCs/>
        </w:rPr>
      </w:pPr>
      <w:r w:rsidRPr="00BB7F2D">
        <w:rPr>
          <w:rFonts w:eastAsia="Calibri" w:cstheme="minorHAnsi"/>
          <w:i/>
          <w:iCs/>
        </w:rPr>
        <w:t xml:space="preserve">A liquidity ratio which measures an organisation’s ability to use Cash and other assets it can quickly translate into cash to meet short-term liabilities falling due. </w:t>
      </w:r>
    </w:p>
    <w:p w14:paraId="48B47304" w14:textId="77777777" w:rsidR="00626D26" w:rsidRPr="002E43B0" w:rsidRDefault="00626D26" w:rsidP="00E43CF0">
      <w:pPr>
        <w:spacing w:line="276" w:lineRule="auto"/>
        <w:ind w:left="1276"/>
        <w:jc w:val="both"/>
        <w:rPr>
          <w:rFonts w:cstheme="minorHAnsi"/>
        </w:rPr>
      </w:pPr>
      <w:r w:rsidRPr="00BB7F2D">
        <w:rPr>
          <w:rFonts w:eastAsia="Calibri" w:cstheme="minorHAnsi"/>
        </w:rPr>
        <w:t xml:space="preserve">The Authority will rank these ratios as follows. </w:t>
      </w:r>
      <w:r w:rsidRPr="00BB7F2D">
        <w:rPr>
          <w:rFonts w:eastAsia="Calibri" w:cstheme="minorHAnsi"/>
          <w:b/>
          <w:bCs/>
        </w:rPr>
        <w:t xml:space="preserve">-  </w:t>
      </w:r>
      <w:r w:rsidRPr="00BB7F2D">
        <w:rPr>
          <w:rFonts w:eastAsia="Calibri" w:cstheme="minorHAnsi"/>
        </w:rPr>
        <w:t>Above 1 Low risk, 0.8 - 1 Medium risk, Below 0.8 High risk.</w:t>
      </w:r>
    </w:p>
    <w:p w14:paraId="4DAD4143" w14:textId="77777777" w:rsidR="00626D26" w:rsidRPr="002E43B0" w:rsidRDefault="00626D26" w:rsidP="00E43CF0">
      <w:pPr>
        <w:spacing w:line="276" w:lineRule="auto"/>
        <w:ind w:left="1276"/>
        <w:jc w:val="both"/>
        <w:rPr>
          <w:rFonts w:cstheme="minorHAnsi"/>
        </w:rPr>
      </w:pPr>
      <w:r w:rsidRPr="00BB7F2D">
        <w:rPr>
          <w:rFonts w:eastAsia="Calibri" w:cstheme="minorHAnsi"/>
          <w:sz w:val="12"/>
          <w:szCs w:val="12"/>
        </w:rPr>
        <w:t xml:space="preserve"> </w:t>
      </w:r>
    </w:p>
    <w:p w14:paraId="0AAD74E5" w14:textId="77777777" w:rsidR="00626D26" w:rsidRPr="001A20D1" w:rsidRDefault="00626D26" w:rsidP="00E43CF0">
      <w:pPr>
        <w:pStyle w:val="ListParagraph"/>
        <w:numPr>
          <w:ilvl w:val="0"/>
          <w:numId w:val="10"/>
        </w:numPr>
        <w:spacing w:line="276" w:lineRule="auto"/>
        <w:ind w:left="1276"/>
        <w:jc w:val="both"/>
        <w:rPr>
          <w:rFonts w:eastAsia="Calibri" w:cstheme="minorHAnsi"/>
          <w:i/>
          <w:iCs/>
          <w:u w:val="single"/>
        </w:rPr>
      </w:pPr>
      <w:r w:rsidRPr="001A20D1">
        <w:rPr>
          <w:rFonts w:eastAsia="Calibri" w:cstheme="minorHAnsi"/>
          <w:i/>
          <w:iCs/>
          <w:u w:val="single"/>
        </w:rPr>
        <w:t>Long term debt to Equity Ratio = Long term Liabilities/Total Equity</w:t>
      </w:r>
    </w:p>
    <w:p w14:paraId="3B6A2898" w14:textId="0E60D0A3" w:rsidR="00626D26" w:rsidRPr="00BB7F2D" w:rsidRDefault="00626D26" w:rsidP="00E43CF0">
      <w:pPr>
        <w:spacing w:line="276" w:lineRule="auto"/>
        <w:ind w:left="1276"/>
        <w:jc w:val="both"/>
        <w:rPr>
          <w:rFonts w:eastAsia="Calibri" w:cstheme="minorHAnsi"/>
          <w:i/>
          <w:iCs/>
        </w:rPr>
      </w:pPr>
      <w:r w:rsidRPr="00BB7F2D">
        <w:rPr>
          <w:rFonts w:eastAsia="Calibri" w:cstheme="minorHAnsi"/>
          <w:i/>
          <w:iCs/>
        </w:rPr>
        <w:t xml:space="preserve">A ratio that calculates the weight of riskier </w:t>
      </w:r>
      <w:r w:rsidR="00C51525" w:rsidRPr="00BB7F2D">
        <w:rPr>
          <w:rFonts w:eastAsia="Calibri" w:cstheme="minorHAnsi"/>
          <w:i/>
          <w:iCs/>
        </w:rPr>
        <w:t>long-term</w:t>
      </w:r>
      <w:r w:rsidRPr="00BB7F2D">
        <w:rPr>
          <w:rFonts w:eastAsia="Calibri" w:cstheme="minorHAnsi"/>
          <w:i/>
          <w:iCs/>
        </w:rPr>
        <w:t xml:space="preserve"> debt and financial liabilities against total shareholders’ equity. This ratio highlights how a company’s capital structure is tilted either toward debt or equity financing.</w:t>
      </w:r>
    </w:p>
    <w:p w14:paraId="72A419EB" w14:textId="6B60E7F0" w:rsidR="00626D26" w:rsidRPr="002E43B0" w:rsidRDefault="00626D26" w:rsidP="00E43CF0">
      <w:pPr>
        <w:spacing w:line="276" w:lineRule="auto"/>
        <w:ind w:left="1276"/>
        <w:jc w:val="both"/>
        <w:rPr>
          <w:rFonts w:cstheme="minorHAnsi"/>
        </w:rPr>
      </w:pPr>
      <w:r w:rsidRPr="00BB7F2D">
        <w:rPr>
          <w:rFonts w:eastAsia="Calibri" w:cstheme="minorHAnsi"/>
        </w:rPr>
        <w:t xml:space="preserve">The Authority will rank these ratios as follows. </w:t>
      </w:r>
      <w:r w:rsidRPr="00BB7F2D">
        <w:rPr>
          <w:rFonts w:eastAsia="Calibri" w:cstheme="minorHAnsi"/>
          <w:b/>
          <w:bCs/>
        </w:rPr>
        <w:t xml:space="preserve">-  </w:t>
      </w:r>
      <w:r w:rsidRPr="00BB7F2D">
        <w:rPr>
          <w:rFonts w:eastAsia="Calibri" w:cstheme="minorHAnsi"/>
        </w:rPr>
        <w:t>0 - 1 Low risk, 1 -1.8 Medium risk, Above 1.8 and below 0 High risk.</w:t>
      </w:r>
    </w:p>
    <w:p w14:paraId="1C83503F" w14:textId="77777777" w:rsidR="00626D26" w:rsidRPr="002E43B0" w:rsidRDefault="00626D26" w:rsidP="00E43CF0">
      <w:pPr>
        <w:spacing w:line="276" w:lineRule="auto"/>
        <w:jc w:val="both"/>
        <w:rPr>
          <w:rFonts w:cstheme="minorHAnsi"/>
        </w:rPr>
      </w:pPr>
      <w:r w:rsidRPr="00BB7F2D">
        <w:rPr>
          <w:rFonts w:eastAsia="Calibri" w:cstheme="minorHAnsi"/>
        </w:rPr>
        <w:t xml:space="preserve"> </w:t>
      </w:r>
    </w:p>
    <w:p w14:paraId="74AA4EBC" w14:textId="77777777" w:rsidR="00626D26" w:rsidRPr="001A20D1" w:rsidRDefault="00626D26" w:rsidP="00E43CF0">
      <w:pPr>
        <w:pStyle w:val="ListParagraph"/>
        <w:numPr>
          <w:ilvl w:val="0"/>
          <w:numId w:val="10"/>
        </w:numPr>
        <w:spacing w:line="276" w:lineRule="auto"/>
        <w:ind w:left="1276" w:hanging="283"/>
        <w:jc w:val="both"/>
        <w:rPr>
          <w:rFonts w:eastAsia="Calibri" w:cstheme="minorHAnsi"/>
          <w:i/>
          <w:iCs/>
          <w:u w:val="single"/>
        </w:rPr>
      </w:pPr>
      <w:r w:rsidRPr="001A20D1">
        <w:rPr>
          <w:rFonts w:eastAsia="Calibri" w:cstheme="minorHAnsi"/>
          <w:i/>
          <w:iCs/>
          <w:u w:val="single"/>
        </w:rPr>
        <w:t>Z-Score</w:t>
      </w:r>
    </w:p>
    <w:p w14:paraId="449B77EF" w14:textId="77777777" w:rsidR="00626D26" w:rsidRPr="00BB7F2D" w:rsidRDefault="00626D26" w:rsidP="00E43CF0">
      <w:pPr>
        <w:spacing w:line="276" w:lineRule="auto"/>
        <w:ind w:left="1276"/>
        <w:jc w:val="both"/>
        <w:rPr>
          <w:rFonts w:eastAsia="Calibri" w:cstheme="minorHAnsi"/>
        </w:rPr>
      </w:pPr>
      <w:r w:rsidRPr="00BB7F2D">
        <w:rPr>
          <w:rFonts w:eastAsia="Calibri" w:cstheme="minorHAnsi"/>
          <w:i/>
          <w:iCs/>
        </w:rPr>
        <w:t>The model uses five financial ratios that combine in a specific way to produce a single number. This number, called the Z Score, is a general measure of corporate financial healt</w:t>
      </w:r>
      <w:r w:rsidRPr="00BB7F2D">
        <w:rPr>
          <w:rFonts w:eastAsia="Calibri" w:cstheme="minorHAnsi"/>
        </w:rPr>
        <w:t>h.</w:t>
      </w:r>
    </w:p>
    <w:p w14:paraId="1B54EC8F" w14:textId="25E49997" w:rsidR="00626D26" w:rsidRPr="002E43B0" w:rsidRDefault="00626D26" w:rsidP="00E43CF0">
      <w:pPr>
        <w:spacing w:line="276" w:lineRule="auto"/>
        <w:ind w:left="1276"/>
        <w:jc w:val="both"/>
        <w:rPr>
          <w:rFonts w:cstheme="minorHAnsi"/>
        </w:rPr>
      </w:pPr>
      <w:r w:rsidRPr="00BB7F2D">
        <w:rPr>
          <w:rFonts w:eastAsia="Calibri" w:cstheme="minorHAnsi"/>
        </w:rPr>
        <w:t>The Authority will rank these as follows: 3 or more - Low Risk</w:t>
      </w:r>
      <w:r w:rsidR="00CF1A36">
        <w:rPr>
          <w:rFonts w:eastAsia="Calibri" w:cstheme="minorHAnsi"/>
        </w:rPr>
        <w:t xml:space="preserve">; </w:t>
      </w:r>
      <w:r w:rsidRPr="00BB7F2D">
        <w:rPr>
          <w:rFonts w:eastAsia="Calibri" w:cstheme="minorHAnsi"/>
        </w:rPr>
        <w:t>3 – 1.3 Medium Risk</w:t>
      </w:r>
      <w:r w:rsidR="00CF1A36">
        <w:rPr>
          <w:rFonts w:eastAsia="Calibri" w:cstheme="minorHAnsi"/>
        </w:rPr>
        <w:t xml:space="preserve">; </w:t>
      </w:r>
      <w:r w:rsidRPr="00BB7F2D">
        <w:rPr>
          <w:rFonts w:eastAsia="Calibri" w:cstheme="minorHAnsi"/>
        </w:rPr>
        <w:t>Lower than 1.3 High Risk.</w:t>
      </w:r>
    </w:p>
    <w:p w14:paraId="2403F089" w14:textId="77777777" w:rsidR="00626D26" w:rsidRPr="00BB7F2D" w:rsidRDefault="00626D26" w:rsidP="00E43CF0">
      <w:pPr>
        <w:spacing w:line="276" w:lineRule="auto"/>
        <w:ind w:left="709"/>
        <w:jc w:val="both"/>
        <w:rPr>
          <w:sz w:val="8"/>
          <w:szCs w:val="8"/>
        </w:rPr>
      </w:pPr>
      <w:r w:rsidRPr="69B7295F">
        <w:rPr>
          <w:rFonts w:ascii="Calibri" w:eastAsia="Calibri" w:hAnsi="Calibri" w:cs="Calibri"/>
        </w:rPr>
        <w:t xml:space="preserve"> </w:t>
      </w:r>
    </w:p>
    <w:p w14:paraId="462F6F4B" w14:textId="341AAB58" w:rsidR="00626D26" w:rsidRPr="00A822EF" w:rsidRDefault="00626D26" w:rsidP="00E43CF0">
      <w:pPr>
        <w:pStyle w:val="Heading2"/>
        <w:keepNext w:val="0"/>
        <w:spacing w:line="276" w:lineRule="auto"/>
        <w:jc w:val="both"/>
      </w:pPr>
      <w:bookmarkStart w:id="220" w:name="_Toc192663066"/>
      <w:r w:rsidRPr="00BB7F2D">
        <w:t xml:space="preserve">If </w:t>
      </w:r>
      <w:r w:rsidR="00534EE3">
        <w:t>the Authority has</w:t>
      </w:r>
      <w:r w:rsidRPr="00BB7F2D">
        <w:t xml:space="preserve"> any concerns </w:t>
      </w:r>
      <w:r w:rsidR="00534EE3">
        <w:t>regarding this assessment</w:t>
      </w:r>
      <w:r w:rsidR="00C51525">
        <w:t>,</w:t>
      </w:r>
      <w:r w:rsidR="00534EE3">
        <w:t xml:space="preserve"> it</w:t>
      </w:r>
      <w:r w:rsidR="00534EE3" w:rsidRPr="00BB7F2D">
        <w:t xml:space="preserve"> </w:t>
      </w:r>
      <w:r w:rsidRPr="00BB7F2D">
        <w:t xml:space="preserve">will contact </w:t>
      </w:r>
      <w:r w:rsidR="00534EE3">
        <w:t>the relevant Supplier</w:t>
      </w:r>
      <w:r w:rsidR="00534EE3" w:rsidRPr="00BB7F2D">
        <w:t xml:space="preserve"> </w:t>
      </w:r>
      <w:r w:rsidRPr="00BB7F2D">
        <w:t>to request further financial information or clarification. Following further discussion with a company, it may be decided not to take the</w:t>
      </w:r>
      <w:r w:rsidR="00534EE3">
        <w:t xml:space="preserve"> Supplier</w:t>
      </w:r>
      <w:r w:rsidRPr="00BB7F2D">
        <w:t xml:space="preserve"> forward on financial grounds, or to seek a parent company guarantee or bank bond.</w:t>
      </w:r>
      <w:bookmarkEnd w:id="220"/>
    </w:p>
    <w:p w14:paraId="2A088786" w14:textId="77777777" w:rsidR="00C51525" w:rsidRDefault="00C51525" w:rsidP="00E43CF0">
      <w:pPr>
        <w:pStyle w:val="Heading1"/>
      </w:pPr>
      <w:bookmarkStart w:id="221" w:name="_Toc193466776"/>
      <w:bookmarkStart w:id="222" w:name="_Toc194388584"/>
      <w:bookmarkStart w:id="223" w:name="_Toc192266465"/>
      <w:bookmarkStart w:id="224" w:name="_Toc192663067"/>
      <w:r>
        <w:t>Parent company guarantee or other securities</w:t>
      </w:r>
      <w:bookmarkEnd w:id="221"/>
      <w:bookmarkEnd w:id="222"/>
    </w:p>
    <w:p w14:paraId="2443D781" w14:textId="208C694D" w:rsidR="00C51525" w:rsidRPr="00997231" w:rsidRDefault="00C51525" w:rsidP="00E43CF0">
      <w:pPr>
        <w:pStyle w:val="Heading2"/>
        <w:keepNext w:val="0"/>
        <w:spacing w:line="276" w:lineRule="auto"/>
        <w:ind w:left="1002"/>
        <w:jc w:val="both"/>
      </w:pPr>
      <w:r>
        <w:t xml:space="preserve">The Authority reserves the right to require a parent company guarantee or alternative equivalent form of security should the Supplier be successful in this Procurement. </w:t>
      </w:r>
    </w:p>
    <w:p w14:paraId="59AF2FB3" w14:textId="77777777" w:rsidR="00C51525" w:rsidRPr="006C7C6E" w:rsidRDefault="00C51525" w:rsidP="00E43CF0">
      <w:pPr>
        <w:pStyle w:val="Heading2"/>
        <w:keepNext w:val="0"/>
        <w:spacing w:line="276" w:lineRule="auto"/>
        <w:ind w:left="1002"/>
        <w:jc w:val="both"/>
      </w:pPr>
      <w:r w:rsidRPr="006C7C6E">
        <w:lastRenderedPageBreak/>
        <w:t>Where the Supplier’s parent company is incorporated outside the United Kingdom, the Authority will require a legal opinion from an independent firm of lawyers practising in that jurisdiction (at the Supplier’s own cost and expense) as to the capacity/authority of the parent company to enter into the parent company guarantee and the enforceability of the terms of the parent company guarantee in the relevant overseas jurisdiction.</w:t>
      </w:r>
    </w:p>
    <w:p w14:paraId="30C5DCF1" w14:textId="77777777" w:rsidR="00C51525" w:rsidRDefault="00C51525" w:rsidP="00E43CF0">
      <w:pPr>
        <w:pStyle w:val="Heading2"/>
        <w:keepNext w:val="0"/>
        <w:spacing w:line="276" w:lineRule="auto"/>
        <w:ind w:left="1002"/>
        <w:jc w:val="both"/>
      </w:pPr>
      <w:r>
        <w:t>Notwithstanding the above, the Authority may specify minimum contractual financial security requirements as appropriate having regard to the financial assessment undertaken during this Procurement. Where the Authority specifies any financial security requirements, acceptance of the requirements shall be considered a mandatory condition and failure to accept the same may result in the Supplier’s exclusion from the Procurement.</w:t>
      </w:r>
    </w:p>
    <w:p w14:paraId="1A6EDF1C" w14:textId="6EC118A2" w:rsidR="00626D26" w:rsidRPr="00BB7F2D" w:rsidRDefault="0068032C" w:rsidP="00E43CF0">
      <w:pPr>
        <w:pStyle w:val="Heading1"/>
        <w:spacing w:line="276" w:lineRule="auto"/>
        <w:jc w:val="both"/>
      </w:pPr>
      <w:bookmarkStart w:id="225" w:name="_Toc194388585"/>
      <w:r>
        <w:t>Procurement Specific Questions</w:t>
      </w:r>
      <w:bookmarkEnd w:id="223"/>
      <w:bookmarkEnd w:id="224"/>
      <w:bookmarkEnd w:id="225"/>
      <w:r w:rsidR="000269E9">
        <w:t xml:space="preserve"> (both Lots)</w:t>
      </w:r>
      <w:r>
        <w:t xml:space="preserve"> </w:t>
      </w:r>
    </w:p>
    <w:p w14:paraId="24CBD870" w14:textId="17ED9DD1" w:rsidR="00137F28" w:rsidRDefault="00026DB8" w:rsidP="00E43CF0">
      <w:pPr>
        <w:pStyle w:val="Heading2"/>
        <w:keepNext w:val="0"/>
        <w:spacing w:line="276" w:lineRule="auto"/>
        <w:jc w:val="both"/>
      </w:pPr>
      <w:bookmarkStart w:id="226" w:name="_Toc192663068"/>
      <w:r>
        <w:t xml:space="preserve">Set out below are the </w:t>
      </w:r>
      <w:r w:rsidR="005004FF">
        <w:t xml:space="preserve">requirements for each Procurement Specific Question relating to this </w:t>
      </w:r>
      <w:r w:rsidR="00137F28">
        <w:t>procurement.</w:t>
      </w:r>
      <w:bookmarkEnd w:id="226"/>
      <w:r w:rsidR="00137F28">
        <w:t xml:space="preserve"> </w:t>
      </w:r>
    </w:p>
    <w:p w14:paraId="731A78E6" w14:textId="73B1422D" w:rsidR="005301F4" w:rsidRPr="005301F4" w:rsidRDefault="005301F4" w:rsidP="005301F4">
      <w:pPr>
        <w:ind w:left="576"/>
        <w:jc w:val="both"/>
        <w:rPr>
          <w:b/>
          <w:bCs/>
          <w:color w:val="FF0000"/>
        </w:rPr>
      </w:pPr>
      <w:r w:rsidRPr="005301F4">
        <w:rPr>
          <w:b/>
          <w:bCs/>
          <w:color w:val="FF0000"/>
        </w:rPr>
        <w:t xml:space="preserve">Note: </w:t>
      </w:r>
      <w:r w:rsidR="00F55937" w:rsidRPr="005301F4">
        <w:rPr>
          <w:b/>
          <w:bCs/>
          <w:color w:val="FF0000"/>
        </w:rPr>
        <w:t>The</w:t>
      </w:r>
      <w:r w:rsidRPr="005301F4">
        <w:rPr>
          <w:b/>
          <w:bCs/>
          <w:color w:val="FF0000"/>
        </w:rPr>
        <w:t xml:space="preserve"> Pass/Fail criteria for the question</w:t>
      </w:r>
      <w:r w:rsidR="00C978D5">
        <w:rPr>
          <w:b/>
          <w:bCs/>
          <w:color w:val="FF0000"/>
        </w:rPr>
        <w:t>s</w:t>
      </w:r>
      <w:r w:rsidRPr="005301F4">
        <w:rPr>
          <w:b/>
          <w:bCs/>
          <w:color w:val="FF0000"/>
        </w:rPr>
        <w:t xml:space="preserve"> below </w:t>
      </w:r>
      <w:r w:rsidR="00C978D5">
        <w:rPr>
          <w:b/>
          <w:bCs/>
          <w:color w:val="FF0000"/>
        </w:rPr>
        <w:t>are</w:t>
      </w:r>
      <w:r w:rsidRPr="005301F4">
        <w:rPr>
          <w:b/>
          <w:bCs/>
          <w:color w:val="FF0000"/>
        </w:rPr>
        <w:t xml:space="preserve"> defined in the Procurement Specific Questionnaire</w:t>
      </w:r>
    </w:p>
    <w:p w14:paraId="14E408E7" w14:textId="77777777" w:rsidR="005301F4" w:rsidRPr="005301F4" w:rsidRDefault="005301F4" w:rsidP="005301F4">
      <w:pPr>
        <w:ind w:left="576"/>
      </w:pPr>
    </w:p>
    <w:tbl>
      <w:tblPr>
        <w:tblStyle w:val="TableGrid"/>
        <w:tblW w:w="10093" w:type="dxa"/>
        <w:tblInd w:w="108" w:type="dxa"/>
        <w:tblLook w:val="04A0" w:firstRow="1" w:lastRow="0" w:firstColumn="1" w:lastColumn="0" w:noHBand="0" w:noVBand="1"/>
      </w:tblPr>
      <w:tblGrid>
        <w:gridCol w:w="1305"/>
        <w:gridCol w:w="6804"/>
        <w:gridCol w:w="1984"/>
      </w:tblGrid>
      <w:tr w:rsidR="00AB1BF0" w:rsidRPr="00D63EE2" w14:paraId="7224121A" w14:textId="77777777" w:rsidTr="005301F4">
        <w:tc>
          <w:tcPr>
            <w:tcW w:w="1305" w:type="dxa"/>
            <w:shd w:val="clear" w:color="auto" w:fill="FFFFFF" w:themeFill="background1"/>
          </w:tcPr>
          <w:p w14:paraId="5F8A8800" w14:textId="159217D1" w:rsidR="00AB1BF0" w:rsidRPr="002343B4" w:rsidRDefault="00AB1BF0" w:rsidP="00E43CF0">
            <w:pPr>
              <w:pStyle w:val="NoSpacing"/>
              <w:spacing w:line="276" w:lineRule="auto"/>
              <w:jc w:val="both"/>
              <w:rPr>
                <w:b/>
                <w:bCs/>
              </w:rPr>
            </w:pPr>
            <w:r w:rsidRPr="002343B4">
              <w:rPr>
                <w:b/>
                <w:bCs/>
              </w:rPr>
              <w:t xml:space="preserve">Section </w:t>
            </w:r>
            <w:r w:rsidR="004D36D4" w:rsidRPr="002343B4">
              <w:rPr>
                <w:b/>
                <w:bCs/>
              </w:rPr>
              <w:t>/</w:t>
            </w:r>
            <w:r w:rsidR="002343B4" w:rsidRPr="002343B4">
              <w:rPr>
                <w:b/>
                <w:bCs/>
              </w:rPr>
              <w:t xml:space="preserve"> Q</w:t>
            </w:r>
            <w:r w:rsidR="004D36D4" w:rsidRPr="002343B4">
              <w:rPr>
                <w:b/>
                <w:bCs/>
              </w:rPr>
              <w:t>uestion</w:t>
            </w:r>
          </w:p>
        </w:tc>
        <w:tc>
          <w:tcPr>
            <w:tcW w:w="6804" w:type="dxa"/>
            <w:shd w:val="clear" w:color="auto" w:fill="FFFFFF" w:themeFill="background1"/>
          </w:tcPr>
          <w:p w14:paraId="609045A9" w14:textId="77777777" w:rsidR="00AB1BF0" w:rsidRPr="002343B4" w:rsidRDefault="00AB1BF0" w:rsidP="00E43CF0">
            <w:pPr>
              <w:pStyle w:val="NoSpacing"/>
              <w:spacing w:line="276" w:lineRule="auto"/>
              <w:jc w:val="both"/>
              <w:rPr>
                <w:b/>
                <w:bCs/>
              </w:rPr>
            </w:pPr>
            <w:r w:rsidRPr="002343B4">
              <w:rPr>
                <w:b/>
                <w:bCs/>
              </w:rPr>
              <w:t>Title</w:t>
            </w:r>
          </w:p>
        </w:tc>
        <w:tc>
          <w:tcPr>
            <w:tcW w:w="1984" w:type="dxa"/>
            <w:shd w:val="clear" w:color="auto" w:fill="FFFFFF" w:themeFill="background1"/>
          </w:tcPr>
          <w:p w14:paraId="19CD402F" w14:textId="2D16D7FD" w:rsidR="00AB1BF0" w:rsidRPr="002343B4" w:rsidRDefault="00AB1BF0" w:rsidP="00E43CF0">
            <w:pPr>
              <w:pStyle w:val="NoSpacing"/>
              <w:spacing w:line="276" w:lineRule="auto"/>
              <w:jc w:val="both"/>
              <w:rPr>
                <w:b/>
                <w:bCs/>
              </w:rPr>
            </w:pPr>
            <w:r w:rsidRPr="002343B4">
              <w:rPr>
                <w:b/>
                <w:bCs/>
              </w:rPr>
              <w:t>Pass</w:t>
            </w:r>
            <w:r w:rsidR="005301F4">
              <w:rPr>
                <w:b/>
                <w:bCs/>
              </w:rPr>
              <w:t xml:space="preserve"> </w:t>
            </w:r>
            <w:r w:rsidRPr="002343B4">
              <w:rPr>
                <w:b/>
                <w:bCs/>
              </w:rPr>
              <w:t>/</w:t>
            </w:r>
            <w:r w:rsidR="005301F4">
              <w:rPr>
                <w:b/>
                <w:bCs/>
              </w:rPr>
              <w:t xml:space="preserve"> </w:t>
            </w:r>
            <w:r w:rsidRPr="002343B4">
              <w:rPr>
                <w:b/>
                <w:bCs/>
              </w:rPr>
              <w:t>fail requirements</w:t>
            </w:r>
          </w:p>
        </w:tc>
      </w:tr>
      <w:tr w:rsidR="00B20FAB" w:rsidRPr="00D63EE2" w14:paraId="64BD4C1A" w14:textId="77777777" w:rsidTr="005301F4">
        <w:tc>
          <w:tcPr>
            <w:tcW w:w="1305" w:type="dxa"/>
            <w:shd w:val="clear" w:color="auto" w:fill="FFFFFF" w:themeFill="background1"/>
          </w:tcPr>
          <w:p w14:paraId="0F316CA6" w14:textId="35BDEB1E" w:rsidR="00B20FAB" w:rsidRPr="00870AE1" w:rsidRDefault="00B20FAB" w:rsidP="00E43CF0">
            <w:pPr>
              <w:pStyle w:val="NoSpacing"/>
              <w:spacing w:line="276" w:lineRule="auto"/>
              <w:jc w:val="both"/>
            </w:pPr>
          </w:p>
        </w:tc>
        <w:tc>
          <w:tcPr>
            <w:tcW w:w="6804" w:type="dxa"/>
            <w:shd w:val="clear" w:color="auto" w:fill="FFFFFF" w:themeFill="background1"/>
          </w:tcPr>
          <w:p w14:paraId="7621E7AE" w14:textId="520C2E31" w:rsidR="00B20FAB" w:rsidRPr="00870AE1" w:rsidRDefault="00B20FAB" w:rsidP="00E43CF0">
            <w:pPr>
              <w:pStyle w:val="NoSpacing"/>
              <w:spacing w:line="276" w:lineRule="auto"/>
              <w:jc w:val="both"/>
            </w:pPr>
            <w:r w:rsidRPr="00764385">
              <w:rPr>
                <w:b/>
                <w:bCs/>
                <w:color w:val="336600"/>
              </w:rPr>
              <w:t>Preliminary Questions</w:t>
            </w:r>
          </w:p>
        </w:tc>
        <w:tc>
          <w:tcPr>
            <w:tcW w:w="1984" w:type="dxa"/>
            <w:shd w:val="clear" w:color="auto" w:fill="FFFFFF" w:themeFill="background1"/>
          </w:tcPr>
          <w:p w14:paraId="0DC1F414" w14:textId="77777777" w:rsidR="00B20FAB" w:rsidRPr="00870AE1" w:rsidRDefault="00B20FAB" w:rsidP="00E43CF0">
            <w:pPr>
              <w:pStyle w:val="NoSpacing"/>
              <w:spacing w:line="276" w:lineRule="auto"/>
              <w:jc w:val="both"/>
            </w:pPr>
          </w:p>
        </w:tc>
      </w:tr>
      <w:tr w:rsidR="00AB1BF0" w:rsidRPr="00D63EE2" w14:paraId="318543A5" w14:textId="77777777" w:rsidTr="005301F4">
        <w:tc>
          <w:tcPr>
            <w:tcW w:w="1305" w:type="dxa"/>
            <w:shd w:val="clear" w:color="auto" w:fill="FFFFFF" w:themeFill="background1"/>
          </w:tcPr>
          <w:p w14:paraId="76C70138" w14:textId="2604EF79" w:rsidR="00AB1BF0" w:rsidRPr="00870AE1" w:rsidRDefault="00AB1BF0" w:rsidP="00E43CF0">
            <w:pPr>
              <w:pStyle w:val="NoSpacing"/>
              <w:spacing w:line="276" w:lineRule="auto"/>
              <w:jc w:val="both"/>
            </w:pPr>
            <w:r w:rsidRPr="00870AE1">
              <w:t>1</w:t>
            </w:r>
          </w:p>
        </w:tc>
        <w:tc>
          <w:tcPr>
            <w:tcW w:w="6804" w:type="dxa"/>
            <w:shd w:val="clear" w:color="auto" w:fill="FFFFFF" w:themeFill="background1"/>
          </w:tcPr>
          <w:p w14:paraId="4B86B7E1" w14:textId="5D64232A" w:rsidR="00AB1BF0" w:rsidRPr="00870AE1" w:rsidRDefault="00C42D31" w:rsidP="00E43CF0">
            <w:pPr>
              <w:pStyle w:val="NoSpacing"/>
              <w:spacing w:line="276" w:lineRule="auto"/>
              <w:jc w:val="both"/>
            </w:pPr>
            <w:r w:rsidRPr="00870AE1">
              <w:t>Supplier Name</w:t>
            </w:r>
          </w:p>
        </w:tc>
        <w:tc>
          <w:tcPr>
            <w:tcW w:w="1984" w:type="dxa"/>
            <w:shd w:val="clear" w:color="auto" w:fill="FFFFFF" w:themeFill="background1"/>
          </w:tcPr>
          <w:p w14:paraId="0A491A5E" w14:textId="37C95469" w:rsidR="00AB1BF0" w:rsidRPr="00870AE1" w:rsidRDefault="00AB1BF0" w:rsidP="00E43CF0">
            <w:pPr>
              <w:pStyle w:val="NoSpacing"/>
              <w:spacing w:line="276" w:lineRule="auto"/>
              <w:jc w:val="both"/>
            </w:pPr>
            <w:r w:rsidRPr="00870AE1">
              <w:t xml:space="preserve">For information </w:t>
            </w:r>
          </w:p>
        </w:tc>
      </w:tr>
      <w:tr w:rsidR="00AB1BF0" w:rsidRPr="00D63EE2" w14:paraId="325160CE" w14:textId="77777777" w:rsidTr="005301F4">
        <w:tc>
          <w:tcPr>
            <w:tcW w:w="1305" w:type="dxa"/>
            <w:shd w:val="clear" w:color="auto" w:fill="FFFFFF" w:themeFill="background1"/>
          </w:tcPr>
          <w:p w14:paraId="6080CCF5" w14:textId="3F300146" w:rsidR="00AB1BF0" w:rsidRPr="00870AE1" w:rsidRDefault="00AB1BF0" w:rsidP="00E43CF0">
            <w:pPr>
              <w:pStyle w:val="NoSpacing"/>
              <w:spacing w:line="276" w:lineRule="auto"/>
              <w:jc w:val="both"/>
            </w:pPr>
            <w:r w:rsidRPr="00870AE1">
              <w:t>2</w:t>
            </w:r>
          </w:p>
        </w:tc>
        <w:tc>
          <w:tcPr>
            <w:tcW w:w="6804" w:type="dxa"/>
            <w:shd w:val="clear" w:color="auto" w:fill="FFFFFF" w:themeFill="background1"/>
          </w:tcPr>
          <w:p w14:paraId="4843BFCD" w14:textId="12A91E6F" w:rsidR="00AB1BF0" w:rsidRPr="00870AE1" w:rsidRDefault="00436E85" w:rsidP="00E43CF0">
            <w:pPr>
              <w:pStyle w:val="NoSpacing"/>
              <w:spacing w:line="276" w:lineRule="auto"/>
              <w:jc w:val="both"/>
            </w:pPr>
            <w:r w:rsidRPr="00870AE1">
              <w:t>Central digital platform unique identifier</w:t>
            </w:r>
          </w:p>
        </w:tc>
        <w:tc>
          <w:tcPr>
            <w:tcW w:w="1984" w:type="dxa"/>
            <w:shd w:val="clear" w:color="auto" w:fill="FFFFFF" w:themeFill="background1"/>
          </w:tcPr>
          <w:p w14:paraId="6A21EB6B" w14:textId="61976E22" w:rsidR="00AB1BF0" w:rsidRPr="00870AE1" w:rsidRDefault="00AB1BF0" w:rsidP="00E43CF0">
            <w:pPr>
              <w:pStyle w:val="NoSpacing"/>
              <w:spacing w:line="276" w:lineRule="auto"/>
              <w:jc w:val="both"/>
            </w:pPr>
            <w:r w:rsidRPr="00870AE1">
              <w:t xml:space="preserve">For information </w:t>
            </w:r>
          </w:p>
        </w:tc>
      </w:tr>
      <w:tr w:rsidR="00C42D31" w:rsidRPr="00D63EE2" w14:paraId="19DED663" w14:textId="77777777" w:rsidTr="005301F4">
        <w:tc>
          <w:tcPr>
            <w:tcW w:w="1305" w:type="dxa"/>
            <w:shd w:val="clear" w:color="auto" w:fill="FFFFFF" w:themeFill="background1"/>
          </w:tcPr>
          <w:p w14:paraId="48E51E9C" w14:textId="3C61DE2C" w:rsidR="00C42D31" w:rsidRPr="00870AE1" w:rsidRDefault="00EF7895" w:rsidP="00E43CF0">
            <w:pPr>
              <w:pStyle w:val="NoSpacing"/>
              <w:spacing w:line="276" w:lineRule="auto"/>
              <w:jc w:val="both"/>
            </w:pPr>
            <w:r w:rsidRPr="00870AE1">
              <w:t>3</w:t>
            </w:r>
          </w:p>
        </w:tc>
        <w:tc>
          <w:tcPr>
            <w:tcW w:w="6804" w:type="dxa"/>
            <w:shd w:val="clear" w:color="auto" w:fill="FFFFFF" w:themeFill="background1"/>
          </w:tcPr>
          <w:p w14:paraId="18D41B45" w14:textId="2C0BB42C" w:rsidR="00C42D31" w:rsidRPr="00870AE1" w:rsidRDefault="000002A2" w:rsidP="00E43CF0">
            <w:pPr>
              <w:pStyle w:val="NoSpacing"/>
              <w:spacing w:line="276" w:lineRule="auto"/>
              <w:jc w:val="both"/>
            </w:pPr>
            <w:r w:rsidRPr="00870AE1">
              <w:t>Bidding Model</w:t>
            </w:r>
          </w:p>
        </w:tc>
        <w:tc>
          <w:tcPr>
            <w:tcW w:w="1984" w:type="dxa"/>
            <w:shd w:val="clear" w:color="auto" w:fill="FFFFFF" w:themeFill="background1"/>
          </w:tcPr>
          <w:p w14:paraId="1C26DC51" w14:textId="27F8AAEB" w:rsidR="00C42D31" w:rsidRPr="00870AE1" w:rsidRDefault="000002A2" w:rsidP="00E43CF0">
            <w:pPr>
              <w:pStyle w:val="NoSpacing"/>
              <w:spacing w:line="276" w:lineRule="auto"/>
              <w:jc w:val="both"/>
            </w:pPr>
            <w:r w:rsidRPr="00870AE1">
              <w:t xml:space="preserve">For information </w:t>
            </w:r>
          </w:p>
        </w:tc>
      </w:tr>
      <w:tr w:rsidR="002343B4" w:rsidRPr="00D63EE2" w14:paraId="7B055312" w14:textId="77777777" w:rsidTr="005301F4">
        <w:tc>
          <w:tcPr>
            <w:tcW w:w="1305" w:type="dxa"/>
            <w:shd w:val="clear" w:color="auto" w:fill="FFFFFF" w:themeFill="background1"/>
          </w:tcPr>
          <w:p w14:paraId="0805E8F7" w14:textId="62F57EEE" w:rsidR="002343B4" w:rsidRPr="00A535D8" w:rsidRDefault="002343B4" w:rsidP="00E43CF0">
            <w:pPr>
              <w:pStyle w:val="NoSpacing"/>
              <w:spacing w:line="276" w:lineRule="auto"/>
              <w:jc w:val="both"/>
            </w:pPr>
            <w:r>
              <w:t>4</w:t>
            </w:r>
          </w:p>
        </w:tc>
        <w:tc>
          <w:tcPr>
            <w:tcW w:w="6804" w:type="dxa"/>
            <w:shd w:val="clear" w:color="auto" w:fill="FFFFFF" w:themeFill="background1"/>
          </w:tcPr>
          <w:p w14:paraId="65C7135C" w14:textId="79E6675B" w:rsidR="002343B4" w:rsidRPr="00870AE1" w:rsidRDefault="002343B4" w:rsidP="00E43CF0">
            <w:pPr>
              <w:pStyle w:val="NoSpacing"/>
              <w:spacing w:line="276" w:lineRule="auto"/>
              <w:jc w:val="both"/>
            </w:pPr>
            <w:r w:rsidRPr="00870AE1">
              <w:t xml:space="preserve">Debarment List </w:t>
            </w:r>
          </w:p>
        </w:tc>
        <w:tc>
          <w:tcPr>
            <w:tcW w:w="1984" w:type="dxa"/>
            <w:shd w:val="clear" w:color="auto" w:fill="FFFFFF" w:themeFill="background1"/>
          </w:tcPr>
          <w:p w14:paraId="213EA324" w14:textId="12B0FD9A" w:rsidR="002343B4" w:rsidRPr="00870AE1" w:rsidRDefault="002343B4" w:rsidP="00E43CF0">
            <w:pPr>
              <w:pStyle w:val="NoSpacing"/>
              <w:spacing w:line="276" w:lineRule="auto"/>
              <w:jc w:val="both"/>
            </w:pPr>
            <w:r>
              <w:t xml:space="preserve">Pass /fail </w:t>
            </w:r>
            <w:r w:rsidRPr="00870AE1">
              <w:t xml:space="preserve"> </w:t>
            </w:r>
          </w:p>
        </w:tc>
      </w:tr>
      <w:tr w:rsidR="002343B4" w:rsidRPr="00D63EE2" w14:paraId="00976719" w14:textId="77777777" w:rsidTr="005301F4">
        <w:trPr>
          <w:trHeight w:val="102"/>
        </w:trPr>
        <w:tc>
          <w:tcPr>
            <w:tcW w:w="1305" w:type="dxa"/>
            <w:shd w:val="clear" w:color="auto" w:fill="FFFFFF" w:themeFill="background1"/>
          </w:tcPr>
          <w:p w14:paraId="3E1E86FD" w14:textId="226999E5" w:rsidR="002343B4" w:rsidRPr="00A535D8" w:rsidRDefault="002343B4" w:rsidP="00E43CF0">
            <w:pPr>
              <w:pStyle w:val="NoSpacing"/>
              <w:spacing w:line="276" w:lineRule="auto"/>
              <w:jc w:val="both"/>
            </w:pPr>
            <w:r>
              <w:t>5</w:t>
            </w:r>
          </w:p>
        </w:tc>
        <w:tc>
          <w:tcPr>
            <w:tcW w:w="6804" w:type="dxa"/>
            <w:shd w:val="clear" w:color="auto" w:fill="FFFFFF" w:themeFill="background1"/>
          </w:tcPr>
          <w:p w14:paraId="342D72CD" w14:textId="148ACABA" w:rsidR="002343B4" w:rsidRPr="00870AE1" w:rsidRDefault="002343B4" w:rsidP="00E43CF0">
            <w:pPr>
              <w:pStyle w:val="NoSpacing"/>
              <w:spacing w:line="276" w:lineRule="auto"/>
              <w:jc w:val="both"/>
            </w:pPr>
            <w:r w:rsidRPr="00870AE1">
              <w:t xml:space="preserve">Lots </w:t>
            </w:r>
            <w:r w:rsidR="00A34B43">
              <w:t>and Lot Preference</w:t>
            </w:r>
          </w:p>
        </w:tc>
        <w:tc>
          <w:tcPr>
            <w:tcW w:w="1984" w:type="dxa"/>
            <w:shd w:val="clear" w:color="auto" w:fill="FFFFFF" w:themeFill="background1"/>
          </w:tcPr>
          <w:p w14:paraId="4E99E29C" w14:textId="6584C9A0" w:rsidR="002343B4" w:rsidRDefault="002343B4" w:rsidP="00E43CF0">
            <w:pPr>
              <w:pStyle w:val="NoSpacing"/>
              <w:spacing w:line="276" w:lineRule="auto"/>
              <w:jc w:val="both"/>
            </w:pPr>
            <w:r w:rsidRPr="00870AE1">
              <w:t xml:space="preserve">For information </w:t>
            </w:r>
          </w:p>
        </w:tc>
      </w:tr>
      <w:tr w:rsidR="002343B4" w:rsidRPr="00D63EE2" w14:paraId="4698506B" w14:textId="77777777" w:rsidTr="005301F4">
        <w:tc>
          <w:tcPr>
            <w:tcW w:w="1305" w:type="dxa"/>
            <w:shd w:val="clear" w:color="auto" w:fill="F2F2F2" w:themeFill="background1" w:themeFillShade="F2"/>
          </w:tcPr>
          <w:p w14:paraId="76FB9F1E" w14:textId="6075965E" w:rsidR="002343B4" w:rsidRPr="00764385" w:rsidRDefault="002343B4" w:rsidP="00E43CF0">
            <w:pPr>
              <w:pStyle w:val="NoSpacing"/>
              <w:spacing w:line="276" w:lineRule="auto"/>
              <w:jc w:val="both"/>
              <w:rPr>
                <w:b/>
                <w:bCs/>
                <w:color w:val="336600"/>
              </w:rPr>
            </w:pPr>
            <w:r w:rsidRPr="00764385">
              <w:rPr>
                <w:b/>
                <w:bCs/>
                <w:color w:val="336600"/>
              </w:rPr>
              <w:t>Part 1</w:t>
            </w:r>
          </w:p>
        </w:tc>
        <w:tc>
          <w:tcPr>
            <w:tcW w:w="6804" w:type="dxa"/>
            <w:shd w:val="clear" w:color="auto" w:fill="F2F2F2" w:themeFill="background1" w:themeFillShade="F2"/>
          </w:tcPr>
          <w:p w14:paraId="2E142B66" w14:textId="571F314C" w:rsidR="002343B4" w:rsidRPr="00764385" w:rsidRDefault="002343B4" w:rsidP="00E43CF0">
            <w:pPr>
              <w:pStyle w:val="NoSpacing"/>
              <w:spacing w:line="276" w:lineRule="auto"/>
              <w:jc w:val="both"/>
              <w:rPr>
                <w:b/>
                <w:bCs/>
                <w:color w:val="336600"/>
              </w:rPr>
            </w:pPr>
            <w:r w:rsidRPr="00764385">
              <w:rPr>
                <w:b/>
                <w:bCs/>
                <w:color w:val="336600"/>
              </w:rPr>
              <w:t>Confirmation of core supplier information</w:t>
            </w:r>
          </w:p>
        </w:tc>
        <w:tc>
          <w:tcPr>
            <w:tcW w:w="1984" w:type="dxa"/>
            <w:shd w:val="clear" w:color="auto" w:fill="F2F2F2" w:themeFill="background1" w:themeFillShade="F2"/>
          </w:tcPr>
          <w:p w14:paraId="56D1B84D" w14:textId="0978DB41" w:rsidR="002343B4" w:rsidRPr="00870AE1" w:rsidRDefault="002343B4" w:rsidP="00E43CF0">
            <w:pPr>
              <w:pStyle w:val="NoSpacing"/>
              <w:spacing w:line="276" w:lineRule="auto"/>
              <w:jc w:val="both"/>
            </w:pPr>
          </w:p>
        </w:tc>
      </w:tr>
      <w:tr w:rsidR="002343B4" w:rsidRPr="00D63EE2" w14:paraId="72345DB0" w14:textId="77777777" w:rsidTr="005301F4">
        <w:tc>
          <w:tcPr>
            <w:tcW w:w="1305" w:type="dxa"/>
            <w:shd w:val="clear" w:color="auto" w:fill="FFFFFF" w:themeFill="background1"/>
          </w:tcPr>
          <w:p w14:paraId="1AC844CB" w14:textId="7234E68E" w:rsidR="002343B4" w:rsidRPr="00625DD8" w:rsidRDefault="002343B4" w:rsidP="00E43CF0">
            <w:pPr>
              <w:pStyle w:val="NoSpacing"/>
              <w:spacing w:line="276" w:lineRule="auto"/>
              <w:jc w:val="both"/>
              <w:rPr>
                <w:b/>
                <w:bCs/>
              </w:rPr>
            </w:pPr>
            <w:r>
              <w:t>6</w:t>
            </w:r>
          </w:p>
        </w:tc>
        <w:tc>
          <w:tcPr>
            <w:tcW w:w="6804" w:type="dxa"/>
            <w:shd w:val="clear" w:color="auto" w:fill="FFFFFF" w:themeFill="background1"/>
          </w:tcPr>
          <w:p w14:paraId="1003D5EC" w14:textId="40427554" w:rsidR="002343B4" w:rsidRPr="00625DD8" w:rsidRDefault="002343B4" w:rsidP="00E43CF0">
            <w:pPr>
              <w:pStyle w:val="NoSpacing"/>
              <w:spacing w:line="276" w:lineRule="auto"/>
              <w:jc w:val="both"/>
              <w:rPr>
                <w:b/>
                <w:bCs/>
              </w:rPr>
            </w:pPr>
            <w:r w:rsidRPr="00870AE1">
              <w:t xml:space="preserve">Confirmation core </w:t>
            </w:r>
            <w:r w:rsidR="005301F4">
              <w:t xml:space="preserve">supplier </w:t>
            </w:r>
            <w:r w:rsidRPr="00870AE1">
              <w:t xml:space="preserve">information up to date </w:t>
            </w:r>
          </w:p>
        </w:tc>
        <w:tc>
          <w:tcPr>
            <w:tcW w:w="1984" w:type="dxa"/>
            <w:shd w:val="clear" w:color="auto" w:fill="FFFFFF" w:themeFill="background1"/>
          </w:tcPr>
          <w:p w14:paraId="7E327EB8" w14:textId="3B6AE0C9" w:rsidR="002343B4" w:rsidRPr="00625DD8" w:rsidRDefault="002343B4" w:rsidP="00E43CF0">
            <w:pPr>
              <w:pStyle w:val="NoSpacing"/>
              <w:spacing w:line="276" w:lineRule="auto"/>
              <w:jc w:val="both"/>
              <w:rPr>
                <w:b/>
                <w:bCs/>
              </w:rPr>
            </w:pPr>
            <w:r w:rsidRPr="00870AE1">
              <w:t>For information</w:t>
            </w:r>
          </w:p>
        </w:tc>
      </w:tr>
      <w:tr w:rsidR="002343B4" w:rsidRPr="00D63EE2" w14:paraId="55B6C7C1" w14:textId="77777777" w:rsidTr="005301F4">
        <w:tc>
          <w:tcPr>
            <w:tcW w:w="1305" w:type="dxa"/>
            <w:shd w:val="clear" w:color="auto" w:fill="F2F2F2" w:themeFill="background1" w:themeFillShade="F2"/>
          </w:tcPr>
          <w:p w14:paraId="05E24FD5" w14:textId="0FCFC718" w:rsidR="002343B4" w:rsidRPr="00764385" w:rsidRDefault="002343B4" w:rsidP="00E43CF0">
            <w:pPr>
              <w:pStyle w:val="NoSpacing"/>
              <w:spacing w:line="276" w:lineRule="auto"/>
              <w:jc w:val="both"/>
              <w:rPr>
                <w:b/>
                <w:bCs/>
                <w:color w:val="336600"/>
              </w:rPr>
            </w:pPr>
            <w:r w:rsidRPr="00764385">
              <w:rPr>
                <w:b/>
                <w:bCs/>
                <w:color w:val="336600"/>
              </w:rPr>
              <w:t xml:space="preserve">Part 2 </w:t>
            </w:r>
          </w:p>
        </w:tc>
        <w:tc>
          <w:tcPr>
            <w:tcW w:w="6804" w:type="dxa"/>
            <w:shd w:val="clear" w:color="auto" w:fill="F2F2F2" w:themeFill="background1" w:themeFillShade="F2"/>
          </w:tcPr>
          <w:p w14:paraId="561D61AA" w14:textId="261C79AE" w:rsidR="002343B4" w:rsidRPr="00764385" w:rsidRDefault="002343B4" w:rsidP="00E43CF0">
            <w:pPr>
              <w:pStyle w:val="NoSpacing"/>
              <w:spacing w:line="276" w:lineRule="auto"/>
              <w:jc w:val="both"/>
              <w:rPr>
                <w:b/>
                <w:bCs/>
                <w:color w:val="336600"/>
              </w:rPr>
            </w:pPr>
            <w:r w:rsidRPr="00764385">
              <w:rPr>
                <w:b/>
                <w:bCs/>
                <w:color w:val="336600"/>
              </w:rPr>
              <w:t xml:space="preserve">Additional </w:t>
            </w:r>
            <w:r>
              <w:rPr>
                <w:b/>
                <w:bCs/>
                <w:color w:val="336600"/>
              </w:rPr>
              <w:t>F</w:t>
            </w:r>
            <w:r w:rsidRPr="00764385">
              <w:rPr>
                <w:b/>
                <w:bCs/>
                <w:color w:val="336600"/>
              </w:rPr>
              <w:t xml:space="preserve"> information </w:t>
            </w:r>
          </w:p>
        </w:tc>
        <w:tc>
          <w:tcPr>
            <w:tcW w:w="1984" w:type="dxa"/>
            <w:shd w:val="clear" w:color="auto" w:fill="F2F2F2" w:themeFill="background1" w:themeFillShade="F2"/>
          </w:tcPr>
          <w:p w14:paraId="403894F1" w14:textId="77777777" w:rsidR="002343B4" w:rsidRPr="00625DD8" w:rsidRDefault="002343B4" w:rsidP="00E43CF0">
            <w:pPr>
              <w:pStyle w:val="NoSpacing"/>
              <w:spacing w:line="276" w:lineRule="auto"/>
              <w:jc w:val="both"/>
              <w:rPr>
                <w:b/>
                <w:bCs/>
              </w:rPr>
            </w:pPr>
          </w:p>
        </w:tc>
      </w:tr>
      <w:tr w:rsidR="002343B4" w:rsidRPr="00D63EE2" w14:paraId="7167A44D" w14:textId="77777777" w:rsidTr="005301F4">
        <w:tc>
          <w:tcPr>
            <w:tcW w:w="1305" w:type="dxa"/>
            <w:shd w:val="clear" w:color="auto" w:fill="F2F2F2" w:themeFill="background1" w:themeFillShade="F2"/>
          </w:tcPr>
          <w:p w14:paraId="2B2DC8A1" w14:textId="4428B385" w:rsidR="002343B4" w:rsidRPr="00955CF2" w:rsidRDefault="002343B4" w:rsidP="00E43CF0">
            <w:pPr>
              <w:pStyle w:val="NoSpacing"/>
              <w:spacing w:line="276" w:lineRule="auto"/>
              <w:jc w:val="both"/>
            </w:pPr>
            <w:r w:rsidRPr="00955CF2">
              <w:t xml:space="preserve">Part 2a </w:t>
            </w:r>
          </w:p>
        </w:tc>
        <w:tc>
          <w:tcPr>
            <w:tcW w:w="6804" w:type="dxa"/>
            <w:shd w:val="clear" w:color="auto" w:fill="F2F2F2" w:themeFill="background1" w:themeFillShade="F2"/>
          </w:tcPr>
          <w:p w14:paraId="167690DF" w14:textId="7794F207" w:rsidR="002343B4" w:rsidRPr="00955CF2" w:rsidRDefault="002343B4" w:rsidP="00E43CF0">
            <w:pPr>
              <w:pStyle w:val="NoSpacing"/>
              <w:spacing w:line="276" w:lineRule="auto"/>
              <w:jc w:val="both"/>
            </w:pPr>
            <w:r w:rsidRPr="00955CF2">
              <w:rPr>
                <w:rFonts w:cs="Arial"/>
                <w:i/>
                <w:iCs/>
              </w:rPr>
              <w:t>Associated persons</w:t>
            </w:r>
          </w:p>
        </w:tc>
        <w:tc>
          <w:tcPr>
            <w:tcW w:w="1984" w:type="dxa"/>
            <w:shd w:val="clear" w:color="auto" w:fill="F2F2F2" w:themeFill="background1" w:themeFillShade="F2"/>
          </w:tcPr>
          <w:p w14:paraId="5DA08052" w14:textId="77777777" w:rsidR="002343B4" w:rsidRPr="00955CF2" w:rsidRDefault="002343B4" w:rsidP="00E43CF0">
            <w:pPr>
              <w:pStyle w:val="NoSpacing"/>
              <w:spacing w:line="276" w:lineRule="auto"/>
              <w:jc w:val="both"/>
            </w:pPr>
          </w:p>
        </w:tc>
      </w:tr>
      <w:tr w:rsidR="002343B4" w:rsidRPr="00D63EE2" w14:paraId="6A2C8A15" w14:textId="77777777" w:rsidTr="005301F4">
        <w:tc>
          <w:tcPr>
            <w:tcW w:w="1305" w:type="dxa"/>
            <w:shd w:val="clear" w:color="auto" w:fill="FFFFFF" w:themeFill="background1"/>
          </w:tcPr>
          <w:p w14:paraId="4AD8C111" w14:textId="5AAC5339" w:rsidR="002343B4" w:rsidRPr="00BF36A5" w:rsidRDefault="002343B4" w:rsidP="00E43CF0">
            <w:pPr>
              <w:pStyle w:val="NoSpacing"/>
              <w:spacing w:line="276" w:lineRule="auto"/>
              <w:jc w:val="both"/>
              <w:rPr>
                <w:b/>
                <w:bCs/>
              </w:rPr>
            </w:pPr>
            <w:r w:rsidRPr="00BF36A5">
              <w:t>7,8,9</w:t>
            </w:r>
          </w:p>
        </w:tc>
        <w:tc>
          <w:tcPr>
            <w:tcW w:w="6804" w:type="dxa"/>
            <w:shd w:val="clear" w:color="auto" w:fill="FFFFFF" w:themeFill="background1"/>
          </w:tcPr>
          <w:p w14:paraId="78739585" w14:textId="66C1F238" w:rsidR="002343B4" w:rsidRPr="00BF36A5" w:rsidRDefault="002343B4" w:rsidP="00E43CF0">
            <w:pPr>
              <w:pStyle w:val="NoSpacing"/>
              <w:spacing w:line="276" w:lineRule="auto"/>
              <w:jc w:val="both"/>
            </w:pPr>
            <w:r w:rsidRPr="00BF36A5">
              <w:t>Associated persons Background</w:t>
            </w:r>
          </w:p>
        </w:tc>
        <w:tc>
          <w:tcPr>
            <w:tcW w:w="1984" w:type="dxa"/>
            <w:shd w:val="clear" w:color="auto" w:fill="FFFFFF" w:themeFill="background1"/>
          </w:tcPr>
          <w:p w14:paraId="053C022F" w14:textId="4823A0C0" w:rsidR="002343B4" w:rsidRPr="00BF36A5" w:rsidRDefault="002343B4" w:rsidP="00E43CF0">
            <w:pPr>
              <w:pStyle w:val="NoSpacing"/>
              <w:spacing w:line="276" w:lineRule="auto"/>
              <w:jc w:val="both"/>
            </w:pPr>
            <w:r w:rsidRPr="00BF36A5">
              <w:t xml:space="preserve">For Information </w:t>
            </w:r>
          </w:p>
        </w:tc>
      </w:tr>
      <w:tr w:rsidR="002343B4" w:rsidRPr="00D63EE2" w14:paraId="3120D0C5" w14:textId="77777777" w:rsidTr="005301F4">
        <w:tc>
          <w:tcPr>
            <w:tcW w:w="1305" w:type="dxa"/>
            <w:shd w:val="clear" w:color="auto" w:fill="FFFFFF" w:themeFill="background1"/>
          </w:tcPr>
          <w:p w14:paraId="2A560229" w14:textId="103DF8A8" w:rsidR="002343B4" w:rsidRPr="00BF36A5" w:rsidRDefault="002343B4" w:rsidP="00E43CF0">
            <w:pPr>
              <w:pStyle w:val="NoSpacing"/>
              <w:spacing w:line="276" w:lineRule="auto"/>
              <w:jc w:val="both"/>
            </w:pPr>
            <w:r w:rsidRPr="00BF36A5">
              <w:t xml:space="preserve">10 </w:t>
            </w:r>
          </w:p>
        </w:tc>
        <w:tc>
          <w:tcPr>
            <w:tcW w:w="6804" w:type="dxa"/>
            <w:shd w:val="clear" w:color="auto" w:fill="FFFFFF" w:themeFill="background1"/>
          </w:tcPr>
          <w:p w14:paraId="409DA3FB" w14:textId="2049BF43" w:rsidR="002343B4" w:rsidRPr="00BF36A5" w:rsidRDefault="002343B4" w:rsidP="00E43CF0">
            <w:pPr>
              <w:pStyle w:val="NoSpacing"/>
              <w:spacing w:line="276" w:lineRule="auto"/>
              <w:jc w:val="both"/>
            </w:pPr>
            <w:r w:rsidRPr="00BF36A5">
              <w:t xml:space="preserve">Associated persons – debarment list </w:t>
            </w:r>
          </w:p>
        </w:tc>
        <w:tc>
          <w:tcPr>
            <w:tcW w:w="1984" w:type="dxa"/>
            <w:shd w:val="clear" w:color="auto" w:fill="FFFFFF" w:themeFill="background1"/>
          </w:tcPr>
          <w:p w14:paraId="7AA899CA" w14:textId="752E5FB3" w:rsidR="002343B4" w:rsidRPr="00BF36A5" w:rsidRDefault="002343B4" w:rsidP="00E43CF0">
            <w:pPr>
              <w:pStyle w:val="NoSpacing"/>
              <w:spacing w:line="276" w:lineRule="auto"/>
              <w:jc w:val="both"/>
            </w:pPr>
            <w:r w:rsidRPr="00BF36A5">
              <w:t xml:space="preserve">Pass / fail </w:t>
            </w:r>
          </w:p>
        </w:tc>
      </w:tr>
      <w:tr w:rsidR="002343B4" w:rsidRPr="00D63EE2" w14:paraId="3D8AE7D2" w14:textId="77777777" w:rsidTr="005301F4">
        <w:tc>
          <w:tcPr>
            <w:tcW w:w="1305" w:type="dxa"/>
            <w:shd w:val="clear" w:color="auto" w:fill="F2F2F2" w:themeFill="background1" w:themeFillShade="F2"/>
          </w:tcPr>
          <w:p w14:paraId="52F5EF1B" w14:textId="49091BCF" w:rsidR="002343B4" w:rsidRPr="00955CF2" w:rsidRDefault="002343B4" w:rsidP="00E43CF0">
            <w:pPr>
              <w:pStyle w:val="NoSpacing"/>
              <w:spacing w:line="276" w:lineRule="auto"/>
              <w:jc w:val="both"/>
              <w:rPr>
                <w:i/>
                <w:iCs/>
              </w:rPr>
            </w:pPr>
            <w:r w:rsidRPr="00955CF2">
              <w:rPr>
                <w:i/>
                <w:iCs/>
              </w:rPr>
              <w:t>Part 2b</w:t>
            </w:r>
          </w:p>
        </w:tc>
        <w:tc>
          <w:tcPr>
            <w:tcW w:w="6804" w:type="dxa"/>
            <w:shd w:val="clear" w:color="auto" w:fill="F2F2F2" w:themeFill="background1" w:themeFillShade="F2"/>
          </w:tcPr>
          <w:p w14:paraId="3FE2BAF9" w14:textId="57D7DE0A" w:rsidR="002343B4" w:rsidRPr="00955CF2" w:rsidRDefault="002343B4" w:rsidP="00E43CF0">
            <w:pPr>
              <w:pStyle w:val="NoSpacing"/>
              <w:spacing w:line="276" w:lineRule="auto"/>
              <w:jc w:val="both"/>
              <w:rPr>
                <w:i/>
                <w:iCs/>
              </w:rPr>
            </w:pPr>
            <w:r w:rsidRPr="00955CF2">
              <w:rPr>
                <w:i/>
                <w:iCs/>
              </w:rPr>
              <w:t xml:space="preserve">Intended subcontractors </w:t>
            </w:r>
          </w:p>
        </w:tc>
        <w:tc>
          <w:tcPr>
            <w:tcW w:w="1984" w:type="dxa"/>
            <w:shd w:val="clear" w:color="auto" w:fill="F2F2F2" w:themeFill="background1" w:themeFillShade="F2"/>
          </w:tcPr>
          <w:p w14:paraId="782BA5F7" w14:textId="77777777" w:rsidR="002343B4" w:rsidRPr="00955CF2" w:rsidRDefault="002343B4" w:rsidP="00E43CF0">
            <w:pPr>
              <w:pStyle w:val="NoSpacing"/>
              <w:spacing w:line="276" w:lineRule="auto"/>
              <w:jc w:val="both"/>
              <w:rPr>
                <w:i/>
                <w:iCs/>
              </w:rPr>
            </w:pPr>
          </w:p>
        </w:tc>
      </w:tr>
      <w:tr w:rsidR="002343B4" w:rsidRPr="00D63EE2" w14:paraId="29AA0E2E" w14:textId="77777777" w:rsidTr="005301F4">
        <w:tc>
          <w:tcPr>
            <w:tcW w:w="1305" w:type="dxa"/>
            <w:shd w:val="clear" w:color="auto" w:fill="FFFFFF" w:themeFill="background1"/>
          </w:tcPr>
          <w:p w14:paraId="2662C88F" w14:textId="1E11CA32" w:rsidR="002343B4" w:rsidRPr="00962FD8" w:rsidRDefault="002343B4" w:rsidP="00E43CF0">
            <w:pPr>
              <w:pStyle w:val="NoSpacing"/>
              <w:spacing w:line="276" w:lineRule="auto"/>
              <w:jc w:val="both"/>
              <w:rPr>
                <w:b/>
                <w:bCs/>
              </w:rPr>
            </w:pPr>
            <w:r w:rsidRPr="00962FD8">
              <w:t>11</w:t>
            </w:r>
          </w:p>
        </w:tc>
        <w:tc>
          <w:tcPr>
            <w:tcW w:w="6804" w:type="dxa"/>
            <w:shd w:val="clear" w:color="auto" w:fill="FFFFFF" w:themeFill="background1"/>
          </w:tcPr>
          <w:p w14:paraId="36B4D078" w14:textId="33757B2E" w:rsidR="002343B4" w:rsidRPr="00962FD8" w:rsidRDefault="002343B4" w:rsidP="00E43CF0">
            <w:pPr>
              <w:pStyle w:val="NoSpacing"/>
              <w:spacing w:line="276" w:lineRule="auto"/>
              <w:jc w:val="both"/>
            </w:pPr>
            <w:r w:rsidRPr="00962FD8">
              <w:t>List of s</w:t>
            </w:r>
            <w:r>
              <w:t>ubcontractors</w:t>
            </w:r>
          </w:p>
        </w:tc>
        <w:tc>
          <w:tcPr>
            <w:tcW w:w="1984" w:type="dxa"/>
            <w:shd w:val="clear" w:color="auto" w:fill="FFFFFF" w:themeFill="background1"/>
          </w:tcPr>
          <w:p w14:paraId="51AE601D" w14:textId="6BEAD25C" w:rsidR="002343B4" w:rsidRPr="00BB7F2D" w:rsidRDefault="002343B4" w:rsidP="00E43CF0">
            <w:pPr>
              <w:pStyle w:val="NoSpacing"/>
              <w:spacing w:line="276" w:lineRule="auto"/>
              <w:jc w:val="both"/>
              <w:rPr>
                <w:highlight w:val="green"/>
              </w:rPr>
            </w:pPr>
            <w:r w:rsidRPr="00BF36A5">
              <w:t>For Information</w:t>
            </w:r>
          </w:p>
        </w:tc>
      </w:tr>
      <w:tr w:rsidR="002343B4" w:rsidRPr="00D63EE2" w14:paraId="1A65B248" w14:textId="77777777" w:rsidTr="005301F4">
        <w:tc>
          <w:tcPr>
            <w:tcW w:w="1305" w:type="dxa"/>
            <w:shd w:val="clear" w:color="auto" w:fill="FFFFFF" w:themeFill="background1"/>
          </w:tcPr>
          <w:p w14:paraId="7BEEC5C9" w14:textId="1F08F1D9" w:rsidR="002343B4" w:rsidRPr="00955CF2" w:rsidRDefault="002343B4" w:rsidP="00E43CF0">
            <w:pPr>
              <w:pStyle w:val="NoSpacing"/>
              <w:spacing w:line="276" w:lineRule="auto"/>
              <w:jc w:val="both"/>
              <w:rPr>
                <w:highlight w:val="green"/>
              </w:rPr>
            </w:pPr>
            <w:r w:rsidRPr="00955CF2">
              <w:t xml:space="preserve">12 </w:t>
            </w:r>
          </w:p>
        </w:tc>
        <w:tc>
          <w:tcPr>
            <w:tcW w:w="6804" w:type="dxa"/>
            <w:shd w:val="clear" w:color="auto" w:fill="FFFFFF" w:themeFill="background1"/>
          </w:tcPr>
          <w:p w14:paraId="1226B060" w14:textId="175C6214" w:rsidR="002343B4" w:rsidRPr="00BB7F2D" w:rsidRDefault="002343B4" w:rsidP="00E43CF0">
            <w:pPr>
              <w:pStyle w:val="NoSpacing"/>
              <w:spacing w:line="276" w:lineRule="auto"/>
              <w:jc w:val="both"/>
              <w:rPr>
                <w:highlight w:val="green"/>
              </w:rPr>
            </w:pPr>
            <w:r w:rsidRPr="00962FD8">
              <w:t>Intended subcontractors</w:t>
            </w:r>
            <w:r w:rsidRPr="00BF36A5">
              <w:t>– debarment list</w:t>
            </w:r>
          </w:p>
        </w:tc>
        <w:tc>
          <w:tcPr>
            <w:tcW w:w="1984" w:type="dxa"/>
            <w:shd w:val="clear" w:color="auto" w:fill="FFFFFF" w:themeFill="background1"/>
          </w:tcPr>
          <w:p w14:paraId="71490C31" w14:textId="2FA6E775" w:rsidR="002343B4" w:rsidRPr="00BB7F2D" w:rsidRDefault="002343B4" w:rsidP="00E43CF0">
            <w:pPr>
              <w:pStyle w:val="NoSpacing"/>
              <w:spacing w:line="276" w:lineRule="auto"/>
              <w:jc w:val="both"/>
              <w:rPr>
                <w:highlight w:val="green"/>
              </w:rPr>
            </w:pPr>
            <w:r w:rsidRPr="00BF36A5">
              <w:t>Pass / fail</w:t>
            </w:r>
          </w:p>
        </w:tc>
      </w:tr>
      <w:tr w:rsidR="002343B4" w:rsidRPr="00D63EE2" w14:paraId="18F55108" w14:textId="77777777" w:rsidTr="005301F4">
        <w:tc>
          <w:tcPr>
            <w:tcW w:w="1305" w:type="dxa"/>
            <w:shd w:val="clear" w:color="auto" w:fill="F2F2F2" w:themeFill="background1" w:themeFillShade="F2"/>
          </w:tcPr>
          <w:p w14:paraId="4A753F02" w14:textId="39B73E32" w:rsidR="002343B4" w:rsidRPr="00764385" w:rsidRDefault="002343B4" w:rsidP="00E43CF0">
            <w:pPr>
              <w:pStyle w:val="NoSpacing"/>
              <w:spacing w:line="276" w:lineRule="auto"/>
              <w:jc w:val="both"/>
              <w:rPr>
                <w:b/>
                <w:bCs/>
                <w:color w:val="336600"/>
              </w:rPr>
            </w:pPr>
            <w:r w:rsidRPr="00764385">
              <w:rPr>
                <w:b/>
                <w:bCs/>
                <w:color w:val="336600"/>
              </w:rPr>
              <w:t xml:space="preserve">Part 3 </w:t>
            </w:r>
          </w:p>
        </w:tc>
        <w:tc>
          <w:tcPr>
            <w:tcW w:w="6804" w:type="dxa"/>
            <w:shd w:val="clear" w:color="auto" w:fill="F2F2F2" w:themeFill="background1" w:themeFillShade="F2"/>
          </w:tcPr>
          <w:p w14:paraId="0EFF1B2D" w14:textId="623C8F31" w:rsidR="002343B4" w:rsidRPr="00764385" w:rsidRDefault="002343B4" w:rsidP="00E43CF0">
            <w:pPr>
              <w:pStyle w:val="NoSpacing"/>
              <w:spacing w:line="276" w:lineRule="auto"/>
              <w:jc w:val="both"/>
              <w:rPr>
                <w:b/>
                <w:bCs/>
                <w:color w:val="336600"/>
              </w:rPr>
            </w:pPr>
            <w:r w:rsidRPr="00764385">
              <w:rPr>
                <w:b/>
                <w:bCs/>
                <w:color w:val="336600"/>
              </w:rPr>
              <w:t>Conditions of participation</w:t>
            </w:r>
          </w:p>
        </w:tc>
        <w:tc>
          <w:tcPr>
            <w:tcW w:w="1984" w:type="dxa"/>
            <w:shd w:val="clear" w:color="auto" w:fill="F2F2F2" w:themeFill="background1" w:themeFillShade="F2"/>
          </w:tcPr>
          <w:p w14:paraId="6BC252F4" w14:textId="77777777" w:rsidR="002343B4" w:rsidRPr="00804120" w:rsidRDefault="002343B4" w:rsidP="00E43CF0">
            <w:pPr>
              <w:pStyle w:val="NoSpacing"/>
              <w:spacing w:line="276" w:lineRule="auto"/>
              <w:jc w:val="both"/>
              <w:rPr>
                <w:b/>
                <w:bCs/>
              </w:rPr>
            </w:pPr>
          </w:p>
        </w:tc>
      </w:tr>
      <w:tr w:rsidR="002343B4" w:rsidRPr="00D63EE2" w14:paraId="5AE22BB4" w14:textId="77777777" w:rsidTr="005301F4">
        <w:tc>
          <w:tcPr>
            <w:tcW w:w="1305" w:type="dxa"/>
            <w:shd w:val="clear" w:color="auto" w:fill="FFFFFF" w:themeFill="background1"/>
          </w:tcPr>
          <w:p w14:paraId="16325316" w14:textId="69465BAA" w:rsidR="002343B4" w:rsidRPr="00764385" w:rsidRDefault="002343B4" w:rsidP="00E43CF0">
            <w:pPr>
              <w:pStyle w:val="NoSpacing"/>
              <w:spacing w:line="276" w:lineRule="auto"/>
              <w:jc w:val="both"/>
              <w:rPr>
                <w:i/>
                <w:iCs/>
              </w:rPr>
            </w:pPr>
            <w:r w:rsidRPr="00764385">
              <w:rPr>
                <w:i/>
                <w:iCs/>
              </w:rPr>
              <w:t>Part 3A</w:t>
            </w:r>
          </w:p>
        </w:tc>
        <w:tc>
          <w:tcPr>
            <w:tcW w:w="6804" w:type="dxa"/>
            <w:shd w:val="clear" w:color="auto" w:fill="FFFFFF" w:themeFill="background1"/>
          </w:tcPr>
          <w:p w14:paraId="23AA28CB" w14:textId="5AA59F71" w:rsidR="002343B4" w:rsidRPr="00764385" w:rsidRDefault="002343B4" w:rsidP="00E43CF0">
            <w:pPr>
              <w:pStyle w:val="NoSpacing"/>
              <w:spacing w:line="276" w:lineRule="auto"/>
              <w:jc w:val="both"/>
              <w:rPr>
                <w:i/>
                <w:iCs/>
              </w:rPr>
            </w:pPr>
            <w:r w:rsidRPr="00764385">
              <w:rPr>
                <w:i/>
                <w:iCs/>
              </w:rPr>
              <w:t>Standard questions</w:t>
            </w:r>
          </w:p>
        </w:tc>
        <w:tc>
          <w:tcPr>
            <w:tcW w:w="1984" w:type="dxa"/>
            <w:shd w:val="clear" w:color="auto" w:fill="FFFFFF" w:themeFill="background1"/>
          </w:tcPr>
          <w:p w14:paraId="51EBB741" w14:textId="77777777" w:rsidR="002343B4" w:rsidRPr="00764385" w:rsidRDefault="002343B4" w:rsidP="00E43CF0">
            <w:pPr>
              <w:pStyle w:val="NoSpacing"/>
              <w:spacing w:line="276" w:lineRule="auto"/>
              <w:jc w:val="both"/>
              <w:rPr>
                <w:i/>
                <w:iCs/>
              </w:rPr>
            </w:pPr>
          </w:p>
        </w:tc>
      </w:tr>
      <w:tr w:rsidR="002343B4" w:rsidRPr="00D63EE2" w14:paraId="236A8017" w14:textId="77777777" w:rsidTr="005301F4">
        <w:tc>
          <w:tcPr>
            <w:tcW w:w="1305" w:type="dxa"/>
            <w:shd w:val="clear" w:color="auto" w:fill="FFFFFF" w:themeFill="background1"/>
          </w:tcPr>
          <w:p w14:paraId="0125840C" w14:textId="1193A7E4" w:rsidR="002343B4" w:rsidRPr="00001CEC" w:rsidRDefault="002343B4" w:rsidP="00E43CF0">
            <w:pPr>
              <w:pStyle w:val="NoSpacing"/>
              <w:spacing w:line="276" w:lineRule="auto"/>
              <w:jc w:val="both"/>
            </w:pPr>
            <w:r w:rsidRPr="00001CEC">
              <w:t>13</w:t>
            </w:r>
            <w:r>
              <w:t>,14,15</w:t>
            </w:r>
          </w:p>
        </w:tc>
        <w:tc>
          <w:tcPr>
            <w:tcW w:w="6804" w:type="dxa"/>
            <w:shd w:val="clear" w:color="auto" w:fill="FFFFFF" w:themeFill="background1"/>
          </w:tcPr>
          <w:p w14:paraId="174774BD" w14:textId="518CA8F7" w:rsidR="002343B4" w:rsidRPr="00764385" w:rsidRDefault="002343B4" w:rsidP="00E43CF0">
            <w:pPr>
              <w:pStyle w:val="NoSpacing"/>
              <w:spacing w:line="276" w:lineRule="auto"/>
              <w:jc w:val="both"/>
              <w:rPr>
                <w:i/>
                <w:iCs/>
              </w:rPr>
            </w:pPr>
            <w:r w:rsidRPr="00001CEC">
              <w:t>Financial Capacity</w:t>
            </w:r>
            <w:r>
              <w:t xml:space="preserve"> </w:t>
            </w:r>
          </w:p>
        </w:tc>
        <w:tc>
          <w:tcPr>
            <w:tcW w:w="1984" w:type="dxa"/>
            <w:shd w:val="clear" w:color="auto" w:fill="FFFFFF" w:themeFill="background1"/>
          </w:tcPr>
          <w:p w14:paraId="2B5628DD" w14:textId="19BBD67F" w:rsidR="002343B4" w:rsidRPr="00764385" w:rsidRDefault="002343B4" w:rsidP="00E43CF0">
            <w:pPr>
              <w:pStyle w:val="NoSpacing"/>
              <w:spacing w:line="276" w:lineRule="auto"/>
              <w:jc w:val="both"/>
              <w:rPr>
                <w:i/>
                <w:iCs/>
              </w:rPr>
            </w:pPr>
            <w:r w:rsidRPr="00BF36A5">
              <w:t>Pass / fail</w:t>
            </w:r>
          </w:p>
        </w:tc>
      </w:tr>
      <w:tr w:rsidR="002343B4" w:rsidRPr="00D63EE2" w14:paraId="1345071B" w14:textId="77777777" w:rsidTr="005301F4">
        <w:tc>
          <w:tcPr>
            <w:tcW w:w="1305" w:type="dxa"/>
            <w:shd w:val="clear" w:color="auto" w:fill="FFFFFF" w:themeFill="background1"/>
          </w:tcPr>
          <w:p w14:paraId="25BC2620" w14:textId="436746D1" w:rsidR="002343B4" w:rsidRPr="005301F4" w:rsidRDefault="002343B4" w:rsidP="00E43CF0">
            <w:pPr>
              <w:pStyle w:val="NoSpacing"/>
              <w:spacing w:line="276" w:lineRule="auto"/>
              <w:jc w:val="both"/>
            </w:pPr>
            <w:r w:rsidRPr="005301F4">
              <w:t>16</w:t>
            </w:r>
          </w:p>
        </w:tc>
        <w:tc>
          <w:tcPr>
            <w:tcW w:w="6804" w:type="dxa"/>
            <w:shd w:val="clear" w:color="auto" w:fill="FFFFFF" w:themeFill="background1"/>
          </w:tcPr>
          <w:p w14:paraId="3E0F5365" w14:textId="785AA33D" w:rsidR="002343B4" w:rsidRPr="005301F4" w:rsidRDefault="005301F4" w:rsidP="00E43CF0">
            <w:pPr>
              <w:pStyle w:val="NoSpacing"/>
              <w:spacing w:line="276" w:lineRule="auto"/>
              <w:jc w:val="both"/>
            </w:pPr>
            <w:r w:rsidRPr="005301F4">
              <w:t>Insurance</w:t>
            </w:r>
          </w:p>
        </w:tc>
        <w:tc>
          <w:tcPr>
            <w:tcW w:w="1984" w:type="dxa"/>
            <w:shd w:val="clear" w:color="auto" w:fill="FFFFFF" w:themeFill="background1"/>
          </w:tcPr>
          <w:p w14:paraId="6CFF2540" w14:textId="36FEE389" w:rsidR="002343B4" w:rsidRPr="00764385" w:rsidRDefault="002343B4" w:rsidP="00E43CF0">
            <w:pPr>
              <w:pStyle w:val="NoSpacing"/>
              <w:spacing w:line="276" w:lineRule="auto"/>
              <w:jc w:val="both"/>
              <w:rPr>
                <w:i/>
                <w:iCs/>
              </w:rPr>
            </w:pPr>
            <w:r w:rsidRPr="00BF36A5">
              <w:t>Pass / fail</w:t>
            </w:r>
          </w:p>
        </w:tc>
      </w:tr>
      <w:tr w:rsidR="002343B4" w:rsidRPr="00D63EE2" w14:paraId="4DF01782" w14:textId="77777777" w:rsidTr="005301F4">
        <w:tc>
          <w:tcPr>
            <w:tcW w:w="1305" w:type="dxa"/>
            <w:shd w:val="clear" w:color="auto" w:fill="FFFFFF" w:themeFill="background1"/>
          </w:tcPr>
          <w:p w14:paraId="10C0CFF3" w14:textId="161109DC" w:rsidR="002343B4" w:rsidRPr="005301F4" w:rsidRDefault="005301F4" w:rsidP="00E43CF0">
            <w:pPr>
              <w:pStyle w:val="NoSpacing"/>
              <w:spacing w:line="276" w:lineRule="auto"/>
              <w:jc w:val="both"/>
            </w:pPr>
            <w:r w:rsidRPr="005301F4">
              <w:t>17</w:t>
            </w:r>
          </w:p>
          <w:p w14:paraId="4237FF36" w14:textId="40AB8DA0" w:rsidR="002343B4" w:rsidRDefault="002343B4" w:rsidP="00E43CF0">
            <w:pPr>
              <w:pStyle w:val="NoSpacing"/>
              <w:spacing w:line="276" w:lineRule="auto"/>
              <w:jc w:val="both"/>
              <w:rPr>
                <w:i/>
                <w:iCs/>
              </w:rPr>
            </w:pPr>
          </w:p>
        </w:tc>
        <w:tc>
          <w:tcPr>
            <w:tcW w:w="6804" w:type="dxa"/>
            <w:shd w:val="clear" w:color="auto" w:fill="FFFFFF" w:themeFill="background1"/>
          </w:tcPr>
          <w:p w14:paraId="79468DDC" w14:textId="6CB1AEB9" w:rsidR="002343B4" w:rsidRPr="0026125D" w:rsidRDefault="002343B4" w:rsidP="00E43CF0">
            <w:pPr>
              <w:pStyle w:val="NoSpacing"/>
              <w:spacing w:line="276" w:lineRule="auto"/>
              <w:jc w:val="both"/>
            </w:pPr>
            <w:r w:rsidRPr="00211EF9">
              <w:t>Modern Slavery Act 2015: Requirements under Modern Slavery Act 2015</w:t>
            </w:r>
          </w:p>
        </w:tc>
        <w:tc>
          <w:tcPr>
            <w:tcW w:w="1984" w:type="dxa"/>
            <w:shd w:val="clear" w:color="auto" w:fill="FFFFFF" w:themeFill="background1"/>
          </w:tcPr>
          <w:p w14:paraId="22BD298F" w14:textId="7788ED02" w:rsidR="002343B4" w:rsidRPr="00BF36A5" w:rsidRDefault="002343B4" w:rsidP="00E43CF0">
            <w:pPr>
              <w:pStyle w:val="NoSpacing"/>
              <w:spacing w:line="276" w:lineRule="auto"/>
              <w:jc w:val="both"/>
            </w:pPr>
            <w:r w:rsidRPr="00211EF9">
              <w:t>Pass / fail</w:t>
            </w:r>
          </w:p>
        </w:tc>
      </w:tr>
      <w:tr w:rsidR="002343B4" w:rsidRPr="00D63EE2" w14:paraId="420B129C" w14:textId="77777777" w:rsidTr="005301F4">
        <w:tc>
          <w:tcPr>
            <w:tcW w:w="1305" w:type="dxa"/>
            <w:shd w:val="clear" w:color="auto" w:fill="FFFFFF" w:themeFill="background1"/>
          </w:tcPr>
          <w:p w14:paraId="72798FAA" w14:textId="480085BC" w:rsidR="002343B4" w:rsidRDefault="002343B4" w:rsidP="00E43CF0">
            <w:pPr>
              <w:pStyle w:val="NoSpacing"/>
              <w:spacing w:line="276" w:lineRule="auto"/>
              <w:jc w:val="both"/>
              <w:rPr>
                <w:i/>
                <w:iCs/>
              </w:rPr>
            </w:pPr>
            <w:r>
              <w:t>1</w:t>
            </w:r>
            <w:r w:rsidR="005301F4">
              <w:t>8</w:t>
            </w:r>
          </w:p>
        </w:tc>
        <w:tc>
          <w:tcPr>
            <w:tcW w:w="6804" w:type="dxa"/>
            <w:shd w:val="clear" w:color="auto" w:fill="FFFFFF" w:themeFill="background1"/>
          </w:tcPr>
          <w:p w14:paraId="3C8953B6" w14:textId="1E41F07D" w:rsidR="002343B4" w:rsidRPr="005301F4" w:rsidRDefault="005301F4" w:rsidP="00E43CF0">
            <w:pPr>
              <w:pStyle w:val="NoSpacing"/>
              <w:spacing w:line="276" w:lineRule="auto"/>
              <w:jc w:val="both"/>
            </w:pPr>
            <w:r w:rsidRPr="005301F4">
              <w:rPr>
                <w:rFonts w:ascii="Arial" w:hAnsi="Arial" w:cs="Arial"/>
              </w:rPr>
              <w:t>Relevant service delivery experience</w:t>
            </w:r>
          </w:p>
        </w:tc>
        <w:tc>
          <w:tcPr>
            <w:tcW w:w="1984" w:type="dxa"/>
            <w:shd w:val="clear" w:color="auto" w:fill="FFFFFF" w:themeFill="background1"/>
          </w:tcPr>
          <w:p w14:paraId="7B5D36C5" w14:textId="52CB2D44" w:rsidR="002343B4" w:rsidRPr="00211EF9" w:rsidRDefault="005301F4" w:rsidP="00E43CF0">
            <w:pPr>
              <w:pStyle w:val="NoSpacing"/>
              <w:spacing w:line="276" w:lineRule="auto"/>
              <w:jc w:val="both"/>
            </w:pPr>
            <w:r w:rsidRPr="00BF36A5">
              <w:t>Pass / fail</w:t>
            </w:r>
          </w:p>
        </w:tc>
      </w:tr>
      <w:tr w:rsidR="002343B4" w:rsidRPr="00D63EE2" w14:paraId="2EBCDA8F" w14:textId="77777777" w:rsidTr="005301F4">
        <w:tc>
          <w:tcPr>
            <w:tcW w:w="1305" w:type="dxa"/>
            <w:shd w:val="clear" w:color="auto" w:fill="FFFFFF" w:themeFill="background1"/>
          </w:tcPr>
          <w:p w14:paraId="19A3DBB4" w14:textId="456C35E6" w:rsidR="002343B4" w:rsidRPr="00764385" w:rsidRDefault="005301F4" w:rsidP="00E43CF0">
            <w:pPr>
              <w:pStyle w:val="NoSpacing"/>
              <w:spacing w:line="276" w:lineRule="auto"/>
              <w:jc w:val="both"/>
              <w:rPr>
                <w:i/>
                <w:iCs/>
              </w:rPr>
            </w:pPr>
            <w:r>
              <w:rPr>
                <w:i/>
                <w:iCs/>
              </w:rPr>
              <w:t>19</w:t>
            </w:r>
          </w:p>
        </w:tc>
        <w:tc>
          <w:tcPr>
            <w:tcW w:w="6804" w:type="dxa"/>
            <w:shd w:val="clear" w:color="auto" w:fill="FFFFFF" w:themeFill="background1"/>
          </w:tcPr>
          <w:p w14:paraId="3E304276" w14:textId="688E6C6E" w:rsidR="002343B4" w:rsidRPr="00764385" w:rsidRDefault="005301F4" w:rsidP="00E43CF0">
            <w:pPr>
              <w:pStyle w:val="NoSpacing"/>
              <w:spacing w:line="276" w:lineRule="auto"/>
              <w:jc w:val="both"/>
              <w:rPr>
                <w:i/>
                <w:iCs/>
              </w:rPr>
            </w:pPr>
            <w:r>
              <w:t>Ofsted registration</w:t>
            </w:r>
          </w:p>
        </w:tc>
        <w:tc>
          <w:tcPr>
            <w:tcW w:w="1984" w:type="dxa"/>
            <w:shd w:val="clear" w:color="auto" w:fill="FFFFFF" w:themeFill="background1"/>
          </w:tcPr>
          <w:p w14:paraId="5C7279F0" w14:textId="51F930C0" w:rsidR="002343B4" w:rsidRPr="00764385" w:rsidRDefault="002343B4" w:rsidP="00E43CF0">
            <w:pPr>
              <w:pStyle w:val="NoSpacing"/>
              <w:spacing w:line="276" w:lineRule="auto"/>
              <w:jc w:val="both"/>
              <w:rPr>
                <w:i/>
                <w:iCs/>
              </w:rPr>
            </w:pPr>
            <w:r w:rsidRPr="00BF36A5">
              <w:t>Pass / fail</w:t>
            </w:r>
          </w:p>
        </w:tc>
      </w:tr>
      <w:tr w:rsidR="002343B4" w:rsidRPr="00D63EE2" w14:paraId="40A54E85" w14:textId="77777777" w:rsidTr="005301F4">
        <w:tc>
          <w:tcPr>
            <w:tcW w:w="1305" w:type="dxa"/>
            <w:shd w:val="clear" w:color="auto" w:fill="FFFFFF" w:themeFill="background1"/>
          </w:tcPr>
          <w:p w14:paraId="1E1968C8" w14:textId="50A26360" w:rsidR="002343B4" w:rsidRPr="005301F4" w:rsidRDefault="002343B4" w:rsidP="00E43CF0">
            <w:pPr>
              <w:pStyle w:val="NoSpacing"/>
              <w:spacing w:line="276" w:lineRule="auto"/>
              <w:jc w:val="both"/>
              <w:rPr>
                <w:i/>
                <w:iCs/>
              </w:rPr>
            </w:pPr>
            <w:r w:rsidRPr="005301F4">
              <w:rPr>
                <w:i/>
                <w:iCs/>
              </w:rPr>
              <w:t>2</w:t>
            </w:r>
            <w:r w:rsidR="005301F4">
              <w:rPr>
                <w:i/>
                <w:iCs/>
              </w:rPr>
              <w:t>0</w:t>
            </w:r>
          </w:p>
        </w:tc>
        <w:tc>
          <w:tcPr>
            <w:tcW w:w="6804" w:type="dxa"/>
            <w:shd w:val="clear" w:color="auto" w:fill="FFFFFF" w:themeFill="background1"/>
          </w:tcPr>
          <w:p w14:paraId="4FD58969" w14:textId="7735EEBE" w:rsidR="002343B4" w:rsidRPr="005301F4" w:rsidRDefault="005301F4" w:rsidP="00E43CF0">
            <w:pPr>
              <w:pStyle w:val="NoSpacing"/>
              <w:spacing w:line="276" w:lineRule="auto"/>
              <w:jc w:val="both"/>
            </w:pPr>
            <w:r w:rsidRPr="005301F4">
              <w:rPr>
                <w:rFonts w:ascii="Arial" w:hAnsi="Arial" w:cs="Arial"/>
              </w:rPr>
              <w:t>Level 3 Qualification</w:t>
            </w:r>
          </w:p>
        </w:tc>
        <w:tc>
          <w:tcPr>
            <w:tcW w:w="1984" w:type="dxa"/>
            <w:shd w:val="clear" w:color="auto" w:fill="FFFFFF" w:themeFill="background1"/>
          </w:tcPr>
          <w:p w14:paraId="4E05694B" w14:textId="30009A13" w:rsidR="002343B4" w:rsidRPr="00764385" w:rsidRDefault="002343B4" w:rsidP="00E43CF0">
            <w:pPr>
              <w:pStyle w:val="NoSpacing"/>
              <w:spacing w:line="276" w:lineRule="auto"/>
              <w:jc w:val="both"/>
              <w:rPr>
                <w:i/>
                <w:iCs/>
              </w:rPr>
            </w:pPr>
            <w:r w:rsidRPr="00BF36A5">
              <w:t>Pass / fail</w:t>
            </w:r>
          </w:p>
        </w:tc>
      </w:tr>
      <w:tr w:rsidR="002343B4" w:rsidRPr="00D63EE2" w14:paraId="229C46FD" w14:textId="77777777" w:rsidTr="005301F4">
        <w:tc>
          <w:tcPr>
            <w:tcW w:w="1305" w:type="dxa"/>
            <w:shd w:val="clear" w:color="auto" w:fill="FFFFFF" w:themeFill="background1"/>
          </w:tcPr>
          <w:p w14:paraId="250CDD12" w14:textId="61907CFC" w:rsidR="002343B4" w:rsidRPr="00A83265" w:rsidRDefault="005301F4" w:rsidP="00E43CF0">
            <w:pPr>
              <w:pStyle w:val="NoSpacing"/>
              <w:spacing w:line="276" w:lineRule="auto"/>
              <w:jc w:val="both"/>
            </w:pPr>
            <w:r>
              <w:t>21</w:t>
            </w:r>
          </w:p>
        </w:tc>
        <w:tc>
          <w:tcPr>
            <w:tcW w:w="6804" w:type="dxa"/>
            <w:shd w:val="clear" w:color="auto" w:fill="FFFFFF" w:themeFill="background1"/>
          </w:tcPr>
          <w:p w14:paraId="7989B8AD" w14:textId="23068FEA" w:rsidR="002343B4" w:rsidRPr="00A83265" w:rsidRDefault="005301F4" w:rsidP="00E43CF0">
            <w:pPr>
              <w:pStyle w:val="NoSpacing"/>
              <w:spacing w:line="276" w:lineRule="auto"/>
              <w:jc w:val="both"/>
            </w:pPr>
            <w:r>
              <w:t>Ofsted Ratings</w:t>
            </w:r>
          </w:p>
        </w:tc>
        <w:tc>
          <w:tcPr>
            <w:tcW w:w="1984" w:type="dxa"/>
            <w:shd w:val="clear" w:color="auto" w:fill="FFFFFF" w:themeFill="background1"/>
          </w:tcPr>
          <w:p w14:paraId="337ECD71" w14:textId="77777777" w:rsidR="002343B4" w:rsidRPr="00A83265" w:rsidRDefault="002343B4" w:rsidP="00E43CF0">
            <w:pPr>
              <w:pStyle w:val="NoSpacing"/>
              <w:spacing w:line="276" w:lineRule="auto"/>
              <w:jc w:val="both"/>
            </w:pPr>
            <w:r w:rsidRPr="00A83265">
              <w:t>Pass / fail</w:t>
            </w:r>
          </w:p>
        </w:tc>
      </w:tr>
      <w:tr w:rsidR="002343B4" w:rsidRPr="00D63EE2" w14:paraId="69FD9575" w14:textId="77777777" w:rsidTr="005301F4">
        <w:tc>
          <w:tcPr>
            <w:tcW w:w="1305" w:type="dxa"/>
          </w:tcPr>
          <w:p w14:paraId="7A6CB1D1" w14:textId="4E563842" w:rsidR="002343B4" w:rsidRPr="00211EF9" w:rsidRDefault="002343B4" w:rsidP="00E43CF0">
            <w:pPr>
              <w:pStyle w:val="NoSpacing"/>
              <w:spacing w:line="276" w:lineRule="auto"/>
              <w:jc w:val="both"/>
            </w:pPr>
            <w:r>
              <w:t>2</w:t>
            </w:r>
            <w:r w:rsidR="005301F4">
              <w:t>2</w:t>
            </w:r>
          </w:p>
        </w:tc>
        <w:tc>
          <w:tcPr>
            <w:tcW w:w="6804" w:type="dxa"/>
          </w:tcPr>
          <w:p w14:paraId="36EE923E" w14:textId="111D38CC" w:rsidR="002343B4" w:rsidRPr="00211EF9" w:rsidRDefault="005301F4" w:rsidP="00E43CF0">
            <w:pPr>
              <w:pStyle w:val="NoSpacing"/>
              <w:spacing w:line="276" w:lineRule="auto"/>
              <w:jc w:val="both"/>
            </w:pPr>
            <w:r>
              <w:t>Policies</w:t>
            </w:r>
          </w:p>
        </w:tc>
        <w:tc>
          <w:tcPr>
            <w:tcW w:w="1984" w:type="dxa"/>
          </w:tcPr>
          <w:p w14:paraId="796D1CFA" w14:textId="20054AA1" w:rsidR="002343B4" w:rsidRPr="00211EF9" w:rsidRDefault="002343B4" w:rsidP="00E43CF0">
            <w:pPr>
              <w:pStyle w:val="NoSpacing"/>
              <w:spacing w:line="276" w:lineRule="auto"/>
              <w:jc w:val="both"/>
            </w:pPr>
            <w:r w:rsidRPr="00211EF9">
              <w:t>Pass / fail</w:t>
            </w:r>
          </w:p>
        </w:tc>
      </w:tr>
      <w:tr w:rsidR="002343B4" w:rsidRPr="00D63EE2" w14:paraId="07DF9C9C" w14:textId="77777777" w:rsidTr="005301F4">
        <w:tc>
          <w:tcPr>
            <w:tcW w:w="1305" w:type="dxa"/>
          </w:tcPr>
          <w:p w14:paraId="7C46E29D" w14:textId="7BB14C87" w:rsidR="002343B4" w:rsidRPr="00211EF9" w:rsidRDefault="005301F4" w:rsidP="00E43CF0">
            <w:pPr>
              <w:pStyle w:val="NoSpacing"/>
              <w:spacing w:line="276" w:lineRule="auto"/>
              <w:jc w:val="both"/>
            </w:pPr>
            <w:r>
              <w:lastRenderedPageBreak/>
              <w:t>23</w:t>
            </w:r>
          </w:p>
        </w:tc>
        <w:tc>
          <w:tcPr>
            <w:tcW w:w="6804" w:type="dxa"/>
          </w:tcPr>
          <w:p w14:paraId="46709FE4" w14:textId="510FE8BB" w:rsidR="002343B4" w:rsidRPr="00211EF9" w:rsidRDefault="005301F4" w:rsidP="00E43CF0">
            <w:pPr>
              <w:pStyle w:val="NoSpacing"/>
              <w:spacing w:line="276" w:lineRule="auto"/>
              <w:jc w:val="both"/>
            </w:pPr>
            <w:r>
              <w:t>Safeguarding DBS Check</w:t>
            </w:r>
          </w:p>
        </w:tc>
        <w:tc>
          <w:tcPr>
            <w:tcW w:w="1984" w:type="dxa"/>
          </w:tcPr>
          <w:p w14:paraId="69B2B53C" w14:textId="764F97D2" w:rsidR="002343B4" w:rsidRPr="00211EF9" w:rsidRDefault="002343B4" w:rsidP="00E43CF0">
            <w:pPr>
              <w:pStyle w:val="NoSpacing"/>
              <w:spacing w:line="276" w:lineRule="auto"/>
              <w:jc w:val="both"/>
            </w:pPr>
            <w:r w:rsidRPr="00211EF9">
              <w:t>Pass / fail</w:t>
            </w:r>
          </w:p>
        </w:tc>
      </w:tr>
      <w:tr w:rsidR="002343B4" w:rsidRPr="00D63EE2" w14:paraId="11A20AEF" w14:textId="77777777" w:rsidTr="005301F4">
        <w:tc>
          <w:tcPr>
            <w:tcW w:w="1305" w:type="dxa"/>
          </w:tcPr>
          <w:p w14:paraId="605C10B4" w14:textId="41ADF1CF" w:rsidR="002343B4" w:rsidRPr="00953ADC" w:rsidRDefault="002343B4" w:rsidP="00E43CF0">
            <w:pPr>
              <w:pStyle w:val="NoSpacing"/>
              <w:spacing w:line="276" w:lineRule="auto"/>
              <w:jc w:val="both"/>
            </w:pPr>
            <w:r>
              <w:t>2</w:t>
            </w:r>
            <w:r w:rsidR="005301F4">
              <w:t>4</w:t>
            </w:r>
          </w:p>
        </w:tc>
        <w:tc>
          <w:tcPr>
            <w:tcW w:w="6804" w:type="dxa"/>
          </w:tcPr>
          <w:p w14:paraId="46F9BD74" w14:textId="52DA7602" w:rsidR="002343B4" w:rsidRPr="00211EF9" w:rsidRDefault="005301F4" w:rsidP="00E43CF0">
            <w:pPr>
              <w:pStyle w:val="NoSpacing"/>
              <w:spacing w:line="276" w:lineRule="auto"/>
              <w:jc w:val="both"/>
            </w:pPr>
            <w:r>
              <w:t>Children’s Safeguarding Policy</w:t>
            </w:r>
          </w:p>
        </w:tc>
        <w:tc>
          <w:tcPr>
            <w:tcW w:w="1984" w:type="dxa"/>
          </w:tcPr>
          <w:p w14:paraId="75E5F2D7" w14:textId="286AA6A1" w:rsidR="002343B4" w:rsidRPr="00211EF9" w:rsidRDefault="002343B4" w:rsidP="00E43CF0">
            <w:pPr>
              <w:pStyle w:val="NoSpacing"/>
              <w:spacing w:line="276" w:lineRule="auto"/>
              <w:jc w:val="both"/>
            </w:pPr>
            <w:r w:rsidRPr="00211EF9">
              <w:t>Pass / fail</w:t>
            </w:r>
          </w:p>
        </w:tc>
      </w:tr>
      <w:tr w:rsidR="002343B4" w:rsidRPr="00D63EE2" w14:paraId="0A25EF46" w14:textId="77777777" w:rsidTr="005301F4">
        <w:tc>
          <w:tcPr>
            <w:tcW w:w="1305" w:type="dxa"/>
            <w:shd w:val="clear" w:color="auto" w:fill="FFFFFF" w:themeFill="background1"/>
          </w:tcPr>
          <w:p w14:paraId="108A2ACD" w14:textId="3AEFC4DE" w:rsidR="002343B4" w:rsidRPr="00B85563" w:rsidRDefault="002343B4" w:rsidP="00E43CF0">
            <w:pPr>
              <w:pStyle w:val="NoSpacing"/>
              <w:spacing w:line="276" w:lineRule="auto"/>
              <w:jc w:val="both"/>
            </w:pPr>
            <w:r w:rsidRPr="00B85563">
              <w:t>2</w:t>
            </w:r>
            <w:r w:rsidR="005301F4">
              <w:t>5</w:t>
            </w:r>
          </w:p>
        </w:tc>
        <w:tc>
          <w:tcPr>
            <w:tcW w:w="6804" w:type="dxa"/>
            <w:shd w:val="clear" w:color="auto" w:fill="FFFFFF" w:themeFill="background1"/>
          </w:tcPr>
          <w:p w14:paraId="1F98A1E3" w14:textId="72C83449" w:rsidR="002343B4" w:rsidRPr="005301F4" w:rsidRDefault="005301F4" w:rsidP="00E43CF0">
            <w:pPr>
              <w:pStyle w:val="NoSpacing"/>
              <w:spacing w:line="276" w:lineRule="auto"/>
              <w:jc w:val="both"/>
            </w:pPr>
            <w:r w:rsidRPr="005301F4">
              <w:rPr>
                <w:rFonts w:ascii="Arial" w:hAnsi="Arial" w:cs="Arial"/>
              </w:rPr>
              <w:t>Data Protection and GDPR</w:t>
            </w:r>
          </w:p>
        </w:tc>
        <w:tc>
          <w:tcPr>
            <w:tcW w:w="1984" w:type="dxa"/>
            <w:shd w:val="clear" w:color="auto" w:fill="FFFFFF" w:themeFill="background1"/>
          </w:tcPr>
          <w:p w14:paraId="3D8749C5" w14:textId="1263E7DB" w:rsidR="002343B4" w:rsidRPr="00B85563" w:rsidRDefault="002343B4" w:rsidP="00E43CF0">
            <w:pPr>
              <w:pStyle w:val="NoSpacing"/>
              <w:spacing w:line="276" w:lineRule="auto"/>
              <w:jc w:val="both"/>
            </w:pPr>
            <w:r w:rsidRPr="00B85563">
              <w:t>Pass / fail</w:t>
            </w:r>
          </w:p>
        </w:tc>
      </w:tr>
      <w:tr w:rsidR="005301F4" w:rsidRPr="00D63EE2" w14:paraId="5E51313F" w14:textId="77777777" w:rsidTr="005301F4">
        <w:trPr>
          <w:trHeight w:val="64"/>
        </w:trPr>
        <w:tc>
          <w:tcPr>
            <w:tcW w:w="1305" w:type="dxa"/>
            <w:shd w:val="clear" w:color="auto" w:fill="FFFFFF" w:themeFill="background1"/>
          </w:tcPr>
          <w:p w14:paraId="4B3F43B7" w14:textId="20736B19" w:rsidR="005301F4" w:rsidRPr="00B85563" w:rsidRDefault="005301F4" w:rsidP="005301F4">
            <w:pPr>
              <w:pStyle w:val="NoSpacing"/>
              <w:spacing w:line="276" w:lineRule="auto"/>
              <w:jc w:val="both"/>
            </w:pPr>
            <w:r>
              <w:t>26</w:t>
            </w:r>
          </w:p>
        </w:tc>
        <w:tc>
          <w:tcPr>
            <w:tcW w:w="6804" w:type="dxa"/>
            <w:shd w:val="clear" w:color="auto" w:fill="FFFFFF" w:themeFill="background1"/>
          </w:tcPr>
          <w:p w14:paraId="55158EEF" w14:textId="3B210474" w:rsidR="005301F4" w:rsidRPr="00211EF9" w:rsidRDefault="005301F4" w:rsidP="005301F4">
            <w:pPr>
              <w:pStyle w:val="NoSpacing"/>
              <w:spacing w:line="276" w:lineRule="auto"/>
              <w:jc w:val="both"/>
            </w:pPr>
            <w:r>
              <w:t>Provider Agreement</w:t>
            </w:r>
          </w:p>
        </w:tc>
        <w:tc>
          <w:tcPr>
            <w:tcW w:w="1984" w:type="dxa"/>
            <w:shd w:val="clear" w:color="auto" w:fill="FFFFFF" w:themeFill="background1"/>
          </w:tcPr>
          <w:p w14:paraId="37193D4B" w14:textId="32B41454" w:rsidR="005301F4" w:rsidRPr="00B85563" w:rsidRDefault="005301F4" w:rsidP="005301F4">
            <w:pPr>
              <w:pStyle w:val="NoSpacing"/>
              <w:spacing w:line="276" w:lineRule="auto"/>
              <w:jc w:val="both"/>
            </w:pPr>
            <w:r w:rsidRPr="00D24AD5">
              <w:t>Pass / fail</w:t>
            </w:r>
          </w:p>
        </w:tc>
      </w:tr>
      <w:tr w:rsidR="005301F4" w:rsidRPr="00D63EE2" w14:paraId="61A410B1" w14:textId="77777777" w:rsidTr="005301F4">
        <w:trPr>
          <w:trHeight w:val="64"/>
        </w:trPr>
        <w:tc>
          <w:tcPr>
            <w:tcW w:w="1305" w:type="dxa"/>
            <w:shd w:val="clear" w:color="auto" w:fill="FFFFFF" w:themeFill="background1"/>
          </w:tcPr>
          <w:p w14:paraId="5704E4AC" w14:textId="6A6E6109" w:rsidR="005301F4" w:rsidRPr="00B85563" w:rsidRDefault="005301F4" w:rsidP="005301F4">
            <w:pPr>
              <w:pStyle w:val="NoSpacing"/>
              <w:spacing w:line="276" w:lineRule="auto"/>
              <w:jc w:val="both"/>
            </w:pPr>
            <w:r>
              <w:t>27</w:t>
            </w:r>
          </w:p>
        </w:tc>
        <w:tc>
          <w:tcPr>
            <w:tcW w:w="6804" w:type="dxa"/>
            <w:shd w:val="clear" w:color="auto" w:fill="FFFFFF" w:themeFill="background1"/>
          </w:tcPr>
          <w:p w14:paraId="71C57080" w14:textId="575A7B47" w:rsidR="005301F4" w:rsidRPr="005301F4" w:rsidRDefault="005301F4" w:rsidP="005301F4">
            <w:pPr>
              <w:pStyle w:val="NoSpacing"/>
              <w:spacing w:line="276" w:lineRule="auto"/>
              <w:jc w:val="both"/>
            </w:pPr>
            <w:r w:rsidRPr="005301F4">
              <w:rPr>
                <w:rFonts w:ascii="Arial" w:hAnsi="Arial" w:cs="Arial"/>
              </w:rPr>
              <w:t>Compliance to Specification</w:t>
            </w:r>
          </w:p>
        </w:tc>
        <w:tc>
          <w:tcPr>
            <w:tcW w:w="1984" w:type="dxa"/>
            <w:shd w:val="clear" w:color="auto" w:fill="FFFFFF" w:themeFill="background1"/>
          </w:tcPr>
          <w:p w14:paraId="3E79CC6C" w14:textId="417CA658" w:rsidR="005301F4" w:rsidRPr="00B85563" w:rsidRDefault="005301F4" w:rsidP="005301F4">
            <w:pPr>
              <w:pStyle w:val="NoSpacing"/>
              <w:spacing w:line="276" w:lineRule="auto"/>
              <w:jc w:val="both"/>
            </w:pPr>
            <w:r w:rsidRPr="00D24AD5">
              <w:t>Pass / fail</w:t>
            </w:r>
          </w:p>
        </w:tc>
      </w:tr>
      <w:tr w:rsidR="002343B4" w:rsidRPr="00D63EE2" w14:paraId="1BE91FE5" w14:textId="77777777" w:rsidTr="005301F4">
        <w:trPr>
          <w:trHeight w:val="64"/>
        </w:trPr>
        <w:tc>
          <w:tcPr>
            <w:tcW w:w="1305" w:type="dxa"/>
            <w:shd w:val="clear" w:color="auto" w:fill="FFFFFF" w:themeFill="background1"/>
          </w:tcPr>
          <w:p w14:paraId="1CFB698B" w14:textId="7C991FB9" w:rsidR="002343B4" w:rsidRPr="00B85563" w:rsidRDefault="002343B4" w:rsidP="00E43CF0">
            <w:pPr>
              <w:pStyle w:val="NoSpacing"/>
              <w:spacing w:line="276" w:lineRule="auto"/>
              <w:jc w:val="both"/>
            </w:pPr>
            <w:r w:rsidRPr="00B85563">
              <w:t>2</w:t>
            </w:r>
            <w:r w:rsidR="005301F4">
              <w:t>8</w:t>
            </w:r>
          </w:p>
        </w:tc>
        <w:tc>
          <w:tcPr>
            <w:tcW w:w="6804" w:type="dxa"/>
            <w:shd w:val="clear" w:color="auto" w:fill="FFFFFF" w:themeFill="background1"/>
          </w:tcPr>
          <w:p w14:paraId="740CCD90" w14:textId="6A23C897" w:rsidR="002343B4" w:rsidRPr="00B85563" w:rsidRDefault="005301F4" w:rsidP="00E43CF0">
            <w:pPr>
              <w:pStyle w:val="NoSpacing"/>
              <w:spacing w:line="276" w:lineRule="auto"/>
              <w:jc w:val="both"/>
            </w:pPr>
            <w:r w:rsidRPr="00211EF9">
              <w:t>Real living wage</w:t>
            </w:r>
          </w:p>
        </w:tc>
        <w:tc>
          <w:tcPr>
            <w:tcW w:w="1984" w:type="dxa"/>
            <w:shd w:val="clear" w:color="auto" w:fill="FFFFFF" w:themeFill="background1"/>
          </w:tcPr>
          <w:p w14:paraId="2A3705E0" w14:textId="77777777" w:rsidR="002343B4" w:rsidRPr="00B85563" w:rsidRDefault="002343B4" w:rsidP="00E43CF0">
            <w:pPr>
              <w:pStyle w:val="NoSpacing"/>
              <w:spacing w:line="276" w:lineRule="auto"/>
              <w:jc w:val="both"/>
              <w:rPr>
                <w:i/>
              </w:rPr>
            </w:pPr>
            <w:r w:rsidRPr="00B85563">
              <w:t>Pass / fail</w:t>
            </w:r>
          </w:p>
        </w:tc>
      </w:tr>
    </w:tbl>
    <w:p w14:paraId="3D5018B2" w14:textId="77777777" w:rsidR="00AB1BF0" w:rsidRPr="00BB7F2D" w:rsidRDefault="00AB1BF0" w:rsidP="00E43CF0">
      <w:pPr>
        <w:pStyle w:val="L20"/>
        <w:ind w:left="1440" w:hanging="360"/>
        <w:rPr>
          <w:i/>
          <w:iCs/>
          <w:color w:val="auto"/>
        </w:rPr>
      </w:pPr>
    </w:p>
    <w:p w14:paraId="4F0C2C2F" w14:textId="376AF656" w:rsidR="0074158D" w:rsidRDefault="00853475" w:rsidP="00E43CF0">
      <w:pPr>
        <w:pStyle w:val="Heading1"/>
        <w:spacing w:line="276" w:lineRule="auto"/>
        <w:jc w:val="both"/>
      </w:pPr>
      <w:bookmarkStart w:id="227" w:name="_Toc165388701"/>
      <w:bookmarkStart w:id="228" w:name="_Toc192266466"/>
      <w:bookmarkStart w:id="229" w:name="_Toc192663069"/>
      <w:bookmarkStart w:id="230" w:name="_Toc194388586"/>
      <w:r>
        <w:t xml:space="preserve">Step </w:t>
      </w:r>
      <w:r w:rsidR="002753D3">
        <w:t>T</w:t>
      </w:r>
      <w:r w:rsidR="00760F0C">
        <w:t xml:space="preserve">hree </w:t>
      </w:r>
      <w:r>
        <w:t xml:space="preserve">- </w:t>
      </w:r>
      <w:r w:rsidR="0074158D">
        <w:t>Award Criteria</w:t>
      </w:r>
      <w:r w:rsidR="0074158D" w:rsidRPr="00DF17D1">
        <w:t xml:space="preserve"> Assessment</w:t>
      </w:r>
      <w:bookmarkStart w:id="231" w:name="_Toc165388699"/>
      <w:bookmarkEnd w:id="227"/>
      <w:bookmarkEnd w:id="228"/>
      <w:bookmarkEnd w:id="229"/>
      <w:bookmarkEnd w:id="230"/>
      <w:r w:rsidR="0074158D" w:rsidRPr="002A7E61">
        <w:t xml:space="preserve"> </w:t>
      </w:r>
    </w:p>
    <w:p w14:paraId="2F9444C8" w14:textId="356CC615" w:rsidR="00CF4A7B" w:rsidRPr="002E6BD5" w:rsidRDefault="0074158D" w:rsidP="00E43CF0">
      <w:pPr>
        <w:pStyle w:val="Heading2"/>
        <w:keepNext w:val="0"/>
        <w:jc w:val="both"/>
        <w:rPr>
          <w:rFonts w:ascii="Arial" w:hAnsi="Arial" w:cs="Arial"/>
        </w:rPr>
      </w:pPr>
      <w:bookmarkStart w:id="232" w:name="_Toc192663070"/>
      <w:bookmarkEnd w:id="231"/>
      <w:r w:rsidRPr="00C2167F">
        <w:rPr>
          <w:rFonts w:ascii="Arial" w:hAnsi="Arial" w:cs="Arial"/>
        </w:rPr>
        <w:t>The Authority will evaluate the submissions to establish which it considers to be the Most Advantageous Tender (MAT) in accordance with the assessment criteria set out in</w:t>
      </w:r>
      <w:r w:rsidR="00CF4A7B" w:rsidRPr="00C2167F">
        <w:rPr>
          <w:rFonts w:ascii="Arial" w:hAnsi="Arial" w:cs="Arial"/>
        </w:rPr>
        <w:t xml:space="preserve"> </w:t>
      </w:r>
      <w:r w:rsidR="00CF4A7B" w:rsidRPr="002E6BD5">
        <w:rPr>
          <w:rFonts w:ascii="Arial" w:hAnsi="Arial" w:cs="Arial"/>
        </w:rPr>
        <w:t>paragraph</w:t>
      </w:r>
      <w:r w:rsidR="00460E2A" w:rsidRPr="002E6BD5">
        <w:rPr>
          <w:rFonts w:ascii="Arial" w:hAnsi="Arial" w:cs="Arial"/>
        </w:rPr>
        <w:t xml:space="preserve"> </w:t>
      </w:r>
      <w:r w:rsidR="0051088F">
        <w:rPr>
          <w:rFonts w:ascii="Arial" w:hAnsi="Arial" w:cs="Arial"/>
        </w:rPr>
        <w:fldChar w:fldCharType="begin"/>
      </w:r>
      <w:r w:rsidR="0051088F">
        <w:rPr>
          <w:rFonts w:ascii="Arial" w:hAnsi="Arial" w:cs="Arial"/>
        </w:rPr>
        <w:instrText xml:space="preserve"> REF _Ref192253181 \r \h </w:instrText>
      </w:r>
      <w:r w:rsidR="0051088F">
        <w:rPr>
          <w:rFonts w:ascii="Arial" w:hAnsi="Arial" w:cs="Arial"/>
        </w:rPr>
      </w:r>
      <w:r w:rsidR="0051088F">
        <w:rPr>
          <w:rFonts w:ascii="Arial" w:hAnsi="Arial" w:cs="Arial"/>
        </w:rPr>
        <w:fldChar w:fldCharType="separate"/>
      </w:r>
      <w:r w:rsidR="003B1ED4">
        <w:rPr>
          <w:rFonts w:ascii="Arial" w:hAnsi="Arial" w:cs="Arial"/>
        </w:rPr>
        <w:t>23</w:t>
      </w:r>
      <w:r w:rsidR="0051088F">
        <w:rPr>
          <w:rFonts w:ascii="Arial" w:hAnsi="Arial" w:cs="Arial"/>
        </w:rPr>
        <w:fldChar w:fldCharType="end"/>
      </w:r>
      <w:r w:rsidR="00CF4A7B" w:rsidRPr="002E6BD5">
        <w:rPr>
          <w:rFonts w:ascii="Arial" w:hAnsi="Arial" w:cs="Arial"/>
        </w:rPr>
        <w:t xml:space="preserve"> </w:t>
      </w:r>
      <w:r w:rsidR="00534EE3">
        <w:rPr>
          <w:rFonts w:ascii="Arial" w:hAnsi="Arial" w:cs="Arial"/>
        </w:rPr>
        <w:t xml:space="preserve">- </w:t>
      </w:r>
      <w:r w:rsidR="00CF4A7B" w:rsidRPr="002E6BD5">
        <w:rPr>
          <w:rFonts w:ascii="Arial" w:hAnsi="Arial" w:cs="Arial"/>
        </w:rPr>
        <w:t xml:space="preserve">Award Criteria </w:t>
      </w:r>
      <w:r w:rsidR="0051088F">
        <w:rPr>
          <w:rFonts w:ascii="Arial" w:hAnsi="Arial" w:cs="Arial"/>
        </w:rPr>
        <w:t>B</w:t>
      </w:r>
      <w:r w:rsidR="00CF4A7B" w:rsidRPr="002E6BD5">
        <w:rPr>
          <w:rFonts w:ascii="Arial" w:hAnsi="Arial" w:cs="Arial"/>
        </w:rPr>
        <w:t>reakdown.</w:t>
      </w:r>
      <w:bookmarkEnd w:id="232"/>
    </w:p>
    <w:p w14:paraId="40CE3FE9" w14:textId="178843D2" w:rsidR="00A96309" w:rsidRPr="002E6BD5" w:rsidRDefault="00460E2A" w:rsidP="00E43CF0">
      <w:pPr>
        <w:pStyle w:val="Heading2"/>
        <w:keepNext w:val="0"/>
        <w:spacing w:line="276" w:lineRule="auto"/>
        <w:jc w:val="both"/>
        <w:rPr>
          <w:rFonts w:asciiTheme="majorHAnsi" w:hAnsiTheme="majorHAnsi" w:cstheme="majorHAnsi"/>
          <w:color w:val="auto"/>
        </w:rPr>
      </w:pPr>
      <w:bookmarkStart w:id="233" w:name="_Toc192663071"/>
      <w:r>
        <w:t>For</w:t>
      </w:r>
      <w:r w:rsidR="0070599B">
        <w:t xml:space="preserve"> any</w:t>
      </w:r>
      <w:r>
        <w:t xml:space="preserve"> Pass/Fail questions, Suppliers must achieve a rating of 'Pass'; any </w:t>
      </w:r>
      <w:r w:rsidR="00534EE3">
        <w:t xml:space="preserve">tenders </w:t>
      </w:r>
      <w:r>
        <w:t>receiving a 'Fail' on any question will be disqualified.</w:t>
      </w:r>
      <w:bookmarkEnd w:id="233"/>
      <w:r>
        <w:t xml:space="preserve"> </w:t>
      </w:r>
    </w:p>
    <w:p w14:paraId="6E45B470" w14:textId="0FDBFB12" w:rsidR="007A42DC" w:rsidRDefault="003A63AD" w:rsidP="00E43CF0">
      <w:pPr>
        <w:pStyle w:val="Heading2"/>
        <w:keepNext w:val="0"/>
        <w:spacing w:line="276" w:lineRule="auto"/>
        <w:jc w:val="both"/>
        <w:rPr>
          <w:rStyle w:val="cf01"/>
          <w:rFonts w:asciiTheme="majorHAnsi" w:hAnsiTheme="majorHAnsi" w:cstheme="majorHAnsi"/>
          <w:color w:val="auto"/>
          <w:sz w:val="24"/>
          <w:szCs w:val="24"/>
        </w:rPr>
      </w:pPr>
      <w:bookmarkStart w:id="234" w:name="_Toc192663072"/>
      <w:r w:rsidRPr="002874C0">
        <w:t xml:space="preserve">For scored questions, the Authority will assess Suppliers’ responses to each quality question against the scoring mechanism set out in </w:t>
      </w:r>
      <w:r w:rsidR="009B1CEA">
        <w:t xml:space="preserve">Award Criteria </w:t>
      </w:r>
      <w:r w:rsidRPr="002874C0">
        <w:t>and will award points up to the maximum shown against each heading.</w:t>
      </w:r>
      <w:bookmarkEnd w:id="234"/>
      <w:r w:rsidRPr="002874C0">
        <w:t xml:space="preserve"> </w:t>
      </w:r>
    </w:p>
    <w:p w14:paraId="0DDCFC64" w14:textId="1357CC06" w:rsidR="008163FB" w:rsidRPr="00BB7F2D" w:rsidRDefault="008163FB" w:rsidP="00E43CF0">
      <w:pPr>
        <w:pStyle w:val="Heading2"/>
        <w:keepNext w:val="0"/>
        <w:spacing w:line="276" w:lineRule="auto"/>
        <w:jc w:val="both"/>
        <w:rPr>
          <w:rFonts w:asciiTheme="majorHAnsi" w:hAnsiTheme="majorHAnsi" w:cstheme="majorHAnsi"/>
          <w:color w:val="000000"/>
        </w:rPr>
      </w:pPr>
      <w:r w:rsidRPr="00BB7F2D">
        <w:rPr>
          <w:rStyle w:val="cf01"/>
          <w:rFonts w:asciiTheme="majorHAnsi" w:hAnsiTheme="majorHAnsi" w:cstheme="majorHAnsi"/>
          <w:color w:val="000000"/>
          <w:sz w:val="24"/>
          <w:szCs w:val="24"/>
        </w:rPr>
        <w:t> </w:t>
      </w:r>
      <w:bookmarkStart w:id="235" w:name="_Toc192663073"/>
      <w:r w:rsidRPr="00BB7F2D">
        <w:rPr>
          <w:rStyle w:val="cf01"/>
          <w:rFonts w:asciiTheme="majorHAnsi" w:hAnsiTheme="majorHAnsi" w:cstheme="majorHAnsi"/>
          <w:color w:val="000000"/>
          <w:sz w:val="24"/>
          <w:szCs w:val="24"/>
        </w:rPr>
        <w:t>Responses</w:t>
      </w:r>
      <w:r w:rsidR="007A42DC">
        <w:rPr>
          <w:rStyle w:val="cf01"/>
          <w:rFonts w:asciiTheme="majorHAnsi" w:hAnsiTheme="majorHAnsi" w:cstheme="majorHAnsi"/>
          <w:sz w:val="24"/>
          <w:szCs w:val="24"/>
        </w:rPr>
        <w:t xml:space="preserve"> to each </w:t>
      </w:r>
      <w:r w:rsidR="00EF06EE">
        <w:rPr>
          <w:rStyle w:val="cf01"/>
          <w:rFonts w:asciiTheme="majorHAnsi" w:hAnsiTheme="majorHAnsi" w:cstheme="majorHAnsi"/>
          <w:sz w:val="24"/>
          <w:szCs w:val="24"/>
        </w:rPr>
        <w:t>criterion</w:t>
      </w:r>
      <w:r w:rsidR="007A42DC">
        <w:rPr>
          <w:rStyle w:val="cf01"/>
          <w:rFonts w:asciiTheme="majorHAnsi" w:hAnsiTheme="majorHAnsi" w:cstheme="majorHAnsi"/>
          <w:sz w:val="24"/>
          <w:szCs w:val="24"/>
        </w:rPr>
        <w:t xml:space="preserve"> </w:t>
      </w:r>
      <w:r w:rsidRPr="00BB7F2D">
        <w:rPr>
          <w:rStyle w:val="cf01"/>
          <w:rFonts w:asciiTheme="majorHAnsi" w:hAnsiTheme="majorHAnsi" w:cstheme="majorHAnsi"/>
          <w:color w:val="000000"/>
          <w:sz w:val="24"/>
          <w:szCs w:val="24"/>
        </w:rPr>
        <w:t>are individually evaluated by an evaluation team and then moderated</w:t>
      </w:r>
      <w:r w:rsidR="00EF06EE">
        <w:rPr>
          <w:rStyle w:val="cf01"/>
          <w:rFonts w:asciiTheme="majorHAnsi" w:hAnsiTheme="majorHAnsi" w:cstheme="majorHAnsi"/>
          <w:sz w:val="24"/>
          <w:szCs w:val="24"/>
        </w:rPr>
        <w:t xml:space="preserve"> </w:t>
      </w:r>
      <w:r w:rsidR="0028439C">
        <w:rPr>
          <w:rStyle w:val="cf01"/>
          <w:rFonts w:asciiTheme="majorHAnsi" w:hAnsiTheme="majorHAnsi" w:cstheme="majorHAnsi"/>
          <w:sz w:val="24"/>
          <w:szCs w:val="24"/>
        </w:rPr>
        <w:t xml:space="preserve">for consistency. </w:t>
      </w:r>
      <w:r w:rsidRPr="00BB7F2D">
        <w:rPr>
          <w:rStyle w:val="cf01"/>
          <w:rFonts w:asciiTheme="majorHAnsi" w:hAnsiTheme="majorHAnsi" w:cstheme="majorHAnsi"/>
          <w:color w:val="000000"/>
          <w:sz w:val="24"/>
          <w:szCs w:val="24"/>
        </w:rPr>
        <w:t>The final</w:t>
      </w:r>
      <w:r w:rsidR="00251F81">
        <w:rPr>
          <w:rStyle w:val="cf01"/>
          <w:rFonts w:asciiTheme="majorHAnsi" w:hAnsiTheme="majorHAnsi" w:cstheme="majorHAnsi"/>
          <w:sz w:val="24"/>
          <w:szCs w:val="24"/>
        </w:rPr>
        <w:t xml:space="preserve"> consensus</w:t>
      </w:r>
      <w:r w:rsidRPr="00BB7F2D">
        <w:rPr>
          <w:rStyle w:val="cf01"/>
          <w:rFonts w:asciiTheme="majorHAnsi" w:hAnsiTheme="majorHAnsi" w:cstheme="majorHAnsi"/>
          <w:color w:val="000000"/>
          <w:sz w:val="24"/>
          <w:szCs w:val="24"/>
        </w:rPr>
        <w:t xml:space="preserve"> score will be agreed by the panel. The Authority reserves the right to conduct further reviews of scores and evaluation comments with the evaluation panel to ensure a consistent approach on scoring.</w:t>
      </w:r>
      <w:bookmarkEnd w:id="235"/>
    </w:p>
    <w:p w14:paraId="4F3CA01F" w14:textId="1A12863E" w:rsidR="00853475" w:rsidRPr="00526904" w:rsidRDefault="008163FB" w:rsidP="00E43CF0">
      <w:pPr>
        <w:pStyle w:val="Heading2"/>
        <w:keepNext w:val="0"/>
        <w:spacing w:line="276" w:lineRule="auto"/>
        <w:jc w:val="both"/>
        <w:rPr>
          <w:color w:val="auto"/>
        </w:rPr>
      </w:pPr>
      <w:bookmarkStart w:id="236" w:name="_Toc192663074"/>
      <w:r w:rsidRPr="00526904">
        <w:rPr>
          <w:rStyle w:val="cf01"/>
          <w:rFonts w:ascii="Arial" w:hAnsi="Arial" w:cs="Arial"/>
          <w:color w:val="auto"/>
          <w:sz w:val="24"/>
          <w:szCs w:val="24"/>
        </w:rPr>
        <w:t>T</w:t>
      </w:r>
      <w:bookmarkStart w:id="237" w:name="_Toc192663075"/>
      <w:bookmarkEnd w:id="236"/>
      <w:r w:rsidR="00526904" w:rsidRPr="00526904">
        <w:rPr>
          <w:rStyle w:val="cf01"/>
          <w:rFonts w:ascii="Arial" w:hAnsi="Arial" w:cs="Arial"/>
          <w:color w:val="auto"/>
          <w:sz w:val="24"/>
          <w:szCs w:val="24"/>
        </w:rPr>
        <w:t>h</w:t>
      </w:r>
      <w:r w:rsidRPr="00526904">
        <w:rPr>
          <w:rStyle w:val="cf01"/>
          <w:rFonts w:ascii="Arial" w:hAnsi="Arial" w:cs="Arial"/>
          <w:color w:val="auto"/>
          <w:sz w:val="24"/>
          <w:szCs w:val="24"/>
        </w:rPr>
        <w:t>e evaluation panel will consist of officers of the Authority.</w:t>
      </w:r>
      <w:bookmarkEnd w:id="237"/>
    </w:p>
    <w:p w14:paraId="70376201" w14:textId="3E68E094" w:rsidR="00FE4F83" w:rsidRPr="00526904" w:rsidRDefault="00526904" w:rsidP="00E43CF0">
      <w:pPr>
        <w:pStyle w:val="Heading2"/>
        <w:keepNext w:val="0"/>
        <w:spacing w:line="276" w:lineRule="auto"/>
        <w:jc w:val="both"/>
        <w:rPr>
          <w:color w:val="auto"/>
        </w:rPr>
      </w:pPr>
      <w:bookmarkStart w:id="238" w:name="_Toc192663076"/>
      <w:r w:rsidRPr="00526904">
        <w:rPr>
          <w:color w:val="auto"/>
        </w:rPr>
        <w:t xml:space="preserve">A minimum quality score of at least 50% or more of the total quality points available (after the weighting process but before the pro-rate scoring) is required to ensure the Tender is of sufficient quality. Tenders below this will be excluded from any further consideration. For any Tenderers so excluded, the relevant price will also be excluded from the evaluation. </w:t>
      </w:r>
      <w:r w:rsidR="000669D0" w:rsidRPr="00526904">
        <w:rPr>
          <w:color w:val="auto"/>
        </w:rPr>
        <w:t>.</w:t>
      </w:r>
      <w:bookmarkEnd w:id="238"/>
    </w:p>
    <w:p w14:paraId="1B06000D" w14:textId="4797E635" w:rsidR="00853475" w:rsidRPr="00DA50E6" w:rsidRDefault="00E85123" w:rsidP="00E43CF0">
      <w:pPr>
        <w:pStyle w:val="Heading2"/>
        <w:keepNext w:val="0"/>
        <w:spacing w:line="276" w:lineRule="auto"/>
        <w:jc w:val="both"/>
      </w:pPr>
      <w:bookmarkStart w:id="239" w:name="_Toc192663077"/>
      <w:r w:rsidRPr="4033A432">
        <w:t xml:space="preserve">The Price </w:t>
      </w:r>
      <w:r w:rsidR="00207E68" w:rsidRPr="4033A432">
        <w:t>submitted in</w:t>
      </w:r>
      <w:r w:rsidRPr="4033A432">
        <w:t xml:space="preserve"> the Form of Tender will be awarded a score according to the formula set ou</w:t>
      </w:r>
      <w:r w:rsidRPr="00076BE8">
        <w:t>t in</w:t>
      </w:r>
      <w:bookmarkEnd w:id="239"/>
      <w:r w:rsidR="0051088F">
        <w:t xml:space="preserve"> </w:t>
      </w:r>
      <w:r w:rsidR="0051088F">
        <w:fldChar w:fldCharType="begin"/>
      </w:r>
      <w:r w:rsidR="0051088F">
        <w:instrText xml:space="preserve"> REF _Ref192254120 \r \h </w:instrText>
      </w:r>
      <w:r w:rsidR="0051088F">
        <w:fldChar w:fldCharType="separate"/>
      </w:r>
      <w:r w:rsidR="003B1ED4">
        <w:t>25</w:t>
      </w:r>
      <w:r w:rsidR="0051088F">
        <w:fldChar w:fldCharType="end"/>
      </w:r>
      <w:r w:rsidR="0051088F">
        <w:t xml:space="preserve"> – Price Assessment.</w:t>
      </w:r>
      <w:r w:rsidR="0051088F" w:rsidRPr="00DA50E6">
        <w:t xml:space="preserve"> </w:t>
      </w:r>
    </w:p>
    <w:p w14:paraId="79DC5E54" w14:textId="30231EAA" w:rsidR="00F45F1C" w:rsidRDefault="00BE2B6B" w:rsidP="00E43CF0">
      <w:pPr>
        <w:pStyle w:val="Heading1"/>
        <w:spacing w:line="276" w:lineRule="auto"/>
        <w:jc w:val="both"/>
      </w:pPr>
      <w:bookmarkStart w:id="240" w:name="_Toc192266467"/>
      <w:bookmarkStart w:id="241" w:name="_Toc192663078"/>
      <w:bookmarkStart w:id="242" w:name="_Toc194388587"/>
      <w:r>
        <w:t xml:space="preserve">Step </w:t>
      </w:r>
      <w:r w:rsidR="002753D3">
        <w:t>F</w:t>
      </w:r>
      <w:r>
        <w:t xml:space="preserve">our - </w:t>
      </w:r>
      <w:r w:rsidR="009F45FA">
        <w:t>Clarification of Submission</w:t>
      </w:r>
      <w:bookmarkEnd w:id="240"/>
      <w:bookmarkEnd w:id="241"/>
      <w:bookmarkEnd w:id="242"/>
      <w:r w:rsidR="00F45F1C">
        <w:t xml:space="preserve"> </w:t>
      </w:r>
    </w:p>
    <w:p w14:paraId="337D0DFF" w14:textId="619E7F64" w:rsidR="00766244" w:rsidRPr="00104B91" w:rsidRDefault="000B0465" w:rsidP="00E43CF0">
      <w:pPr>
        <w:pStyle w:val="Heading2"/>
        <w:keepNext w:val="0"/>
        <w:spacing w:line="276" w:lineRule="auto"/>
        <w:jc w:val="both"/>
      </w:pPr>
      <w:bookmarkStart w:id="243" w:name="_Toc192663079"/>
      <w:r>
        <w:t>C</w:t>
      </w:r>
      <w:r w:rsidR="00766244" w:rsidRPr="00104B91">
        <w:t>larifications relating to the response</w:t>
      </w:r>
      <w:r w:rsidR="004357AC">
        <w:t xml:space="preserve"> </w:t>
      </w:r>
      <w:r w:rsidR="00766244" w:rsidRPr="00104B91">
        <w:t xml:space="preserve">will be dealt with in writing via the </w:t>
      </w:r>
      <w:r w:rsidR="00897815">
        <w:t>P</w:t>
      </w:r>
      <w:r w:rsidR="00766244" w:rsidRPr="00104B91">
        <w:t>ortal</w:t>
      </w:r>
      <w:r w:rsidR="00272EE3">
        <w:t>.</w:t>
      </w:r>
      <w:bookmarkEnd w:id="243"/>
      <w:r w:rsidR="00272EE3">
        <w:t xml:space="preserve"> </w:t>
      </w:r>
    </w:p>
    <w:p w14:paraId="45DE9996" w14:textId="1BE1EC50" w:rsidR="00766244" w:rsidRDefault="00766244" w:rsidP="00E43CF0">
      <w:pPr>
        <w:pStyle w:val="Heading2"/>
        <w:keepNext w:val="0"/>
        <w:spacing w:line="276" w:lineRule="auto"/>
        <w:jc w:val="both"/>
      </w:pPr>
      <w:bookmarkStart w:id="244" w:name="_Toc192663080"/>
      <w:r w:rsidRPr="00104B91">
        <w:t xml:space="preserve">It may be considered that written clarification is not sufficient in some instances; the Authority thus reserves the right to invite </w:t>
      </w:r>
      <w:r w:rsidR="00291796">
        <w:t>Supplier</w:t>
      </w:r>
      <w:r w:rsidRPr="00104B91">
        <w:t>s to attend a clarification interview in person</w:t>
      </w:r>
      <w:bookmarkEnd w:id="244"/>
    </w:p>
    <w:p w14:paraId="66815973" w14:textId="77777777" w:rsidR="00766244" w:rsidRPr="007B3711" w:rsidRDefault="00766244" w:rsidP="00E43CF0">
      <w:pPr>
        <w:pStyle w:val="Heading1"/>
        <w:spacing w:line="276" w:lineRule="auto"/>
        <w:jc w:val="both"/>
      </w:pPr>
      <w:bookmarkStart w:id="245" w:name="_Toc191995354"/>
      <w:bookmarkStart w:id="246" w:name="_Toc192085519"/>
      <w:bookmarkStart w:id="247" w:name="_Toc192085613"/>
      <w:bookmarkStart w:id="248" w:name="_Toc165388702"/>
      <w:bookmarkStart w:id="249" w:name="_Toc192266468"/>
      <w:bookmarkStart w:id="250" w:name="_Toc192663081"/>
      <w:bookmarkStart w:id="251" w:name="_Toc194388588"/>
      <w:bookmarkEnd w:id="245"/>
      <w:bookmarkEnd w:id="246"/>
      <w:bookmarkEnd w:id="247"/>
      <w:r w:rsidRPr="007B3711">
        <w:t>Price Assessment</w:t>
      </w:r>
      <w:bookmarkEnd w:id="248"/>
      <w:bookmarkEnd w:id="249"/>
      <w:bookmarkEnd w:id="250"/>
      <w:bookmarkEnd w:id="251"/>
    </w:p>
    <w:p w14:paraId="585D2EB0" w14:textId="7D93EC2A" w:rsidR="00766244" w:rsidRPr="00F8509A" w:rsidRDefault="00766244" w:rsidP="00E43CF0">
      <w:pPr>
        <w:pStyle w:val="Heading2"/>
        <w:keepNext w:val="0"/>
        <w:spacing w:line="276" w:lineRule="auto"/>
        <w:jc w:val="both"/>
      </w:pPr>
      <w:bookmarkStart w:id="252" w:name="_Toc192663082"/>
      <w:r w:rsidRPr="00F8509A">
        <w:t xml:space="preserve">Where a discrepancy exists between the sum of individual prices and the total Tender Price submitted on the </w:t>
      </w:r>
      <w:r w:rsidRPr="00F8509A">
        <w:rPr>
          <w:i/>
          <w:iCs/>
        </w:rPr>
        <w:t>Form of Tender</w:t>
      </w:r>
      <w:r w:rsidRPr="00F8509A">
        <w:t xml:space="preserve"> the Authority will allow for correction of minor arithmetical errors, otherwise </w:t>
      </w:r>
      <w:r w:rsidR="00291796" w:rsidRPr="00F8509A">
        <w:t>Supplier</w:t>
      </w:r>
      <w:r w:rsidRPr="00F8509A">
        <w:t>s will be invited to either:</w:t>
      </w:r>
      <w:bookmarkEnd w:id="252"/>
    </w:p>
    <w:p w14:paraId="6336CBE9" w14:textId="77777777" w:rsidR="00766244" w:rsidRPr="00E43CF0" w:rsidRDefault="00766244" w:rsidP="00E43CF0">
      <w:pPr>
        <w:pStyle w:val="L4"/>
        <w:numPr>
          <w:ilvl w:val="4"/>
          <w:numId w:val="8"/>
        </w:numPr>
        <w:spacing w:after="0"/>
        <w:jc w:val="both"/>
        <w:rPr>
          <w:rFonts w:asciiTheme="minorHAnsi" w:hAnsiTheme="minorHAnsi" w:cstheme="minorHAnsi"/>
        </w:rPr>
      </w:pPr>
      <w:r w:rsidRPr="00E43CF0">
        <w:rPr>
          <w:rFonts w:asciiTheme="minorHAnsi" w:hAnsiTheme="minorHAnsi" w:cstheme="minorHAnsi"/>
        </w:rPr>
        <w:t>Stand by their Tender Price; amending their individual prices proportionately; or</w:t>
      </w:r>
    </w:p>
    <w:p w14:paraId="48399145" w14:textId="77777777" w:rsidR="00766244" w:rsidRPr="00E43CF0" w:rsidRDefault="00766244" w:rsidP="00E43CF0">
      <w:pPr>
        <w:pStyle w:val="L4"/>
        <w:numPr>
          <w:ilvl w:val="4"/>
          <w:numId w:val="8"/>
        </w:numPr>
        <w:spacing w:after="0"/>
        <w:jc w:val="both"/>
        <w:rPr>
          <w:rFonts w:asciiTheme="minorHAnsi" w:hAnsiTheme="minorHAnsi" w:cstheme="minorHAnsi"/>
        </w:rPr>
      </w:pPr>
      <w:r w:rsidRPr="00E43CF0">
        <w:rPr>
          <w:rFonts w:asciiTheme="minorHAnsi" w:hAnsiTheme="minorHAnsi" w:cstheme="minorHAnsi"/>
        </w:rPr>
        <w:t>Withdraw their Tender</w:t>
      </w:r>
    </w:p>
    <w:p w14:paraId="4C4A56D4" w14:textId="314CA40F" w:rsidR="00766244" w:rsidRDefault="00766244" w:rsidP="00E43CF0">
      <w:pPr>
        <w:pStyle w:val="Heading2"/>
        <w:keepNext w:val="0"/>
        <w:spacing w:line="276" w:lineRule="auto"/>
        <w:jc w:val="both"/>
      </w:pPr>
      <w:bookmarkStart w:id="253" w:name="_Toc192663083"/>
      <w:r w:rsidRPr="007F4209">
        <w:t xml:space="preserve">In any case, corrections or amendments will not be allowed to the extent that the </w:t>
      </w:r>
      <w:r w:rsidR="00291796" w:rsidRPr="007F4209">
        <w:t>Supplier</w:t>
      </w:r>
      <w:r w:rsidRPr="007F4209">
        <w:t xml:space="preserve"> is effectively submitting a new Tender.</w:t>
      </w:r>
      <w:bookmarkEnd w:id="253"/>
    </w:p>
    <w:p w14:paraId="26886069" w14:textId="77777777" w:rsidR="00D87B15" w:rsidRDefault="00D87B15" w:rsidP="00D87B15"/>
    <w:p w14:paraId="41950281" w14:textId="77777777" w:rsidR="00D87B15" w:rsidRDefault="00D87B15" w:rsidP="00D87B15"/>
    <w:p w14:paraId="5982FF2E" w14:textId="77777777" w:rsidR="00D87B15" w:rsidRPr="00D87B15" w:rsidRDefault="00D87B15" w:rsidP="00D87B15"/>
    <w:p w14:paraId="1C71EB6E" w14:textId="77777777" w:rsidR="00C51525" w:rsidRPr="00A56A0E" w:rsidRDefault="00C51525" w:rsidP="00E43CF0">
      <w:pPr>
        <w:pStyle w:val="Heading1"/>
      </w:pPr>
      <w:bookmarkStart w:id="254" w:name="_Toc194388589"/>
      <w:bookmarkStart w:id="255" w:name="_Toc192663084"/>
      <w:r w:rsidRPr="007819E9">
        <w:lastRenderedPageBreak/>
        <w:t>Abnormally</w:t>
      </w:r>
      <w:r w:rsidRPr="00A56A0E">
        <w:t xml:space="preserve"> </w:t>
      </w:r>
      <w:r>
        <w:t>L</w:t>
      </w:r>
      <w:r w:rsidRPr="00A56A0E">
        <w:t>ow</w:t>
      </w:r>
      <w:r>
        <w:t xml:space="preserve"> B</w:t>
      </w:r>
      <w:r w:rsidRPr="00A56A0E">
        <w:t>ids</w:t>
      </w:r>
      <w:bookmarkEnd w:id="254"/>
      <w:r w:rsidRPr="00A56A0E">
        <w:t xml:space="preserve"> </w:t>
      </w:r>
    </w:p>
    <w:p w14:paraId="3F18B53A" w14:textId="0994111D" w:rsidR="00766244" w:rsidRPr="007F4209" w:rsidRDefault="00F72B07" w:rsidP="00E43CF0">
      <w:pPr>
        <w:pStyle w:val="Heading2"/>
        <w:keepNext w:val="0"/>
        <w:spacing w:line="276" w:lineRule="auto"/>
        <w:jc w:val="both"/>
      </w:pPr>
      <w:r w:rsidRPr="3168DC97">
        <w:t>W</w:t>
      </w:r>
      <w:r w:rsidR="00766244" w:rsidRPr="3168DC97">
        <w:t xml:space="preserve">here </w:t>
      </w:r>
      <w:r w:rsidR="00144F91" w:rsidRPr="3168DC97">
        <w:t xml:space="preserve">a </w:t>
      </w:r>
      <w:r w:rsidR="097E23FB" w:rsidRPr="3168DC97">
        <w:t>T</w:t>
      </w:r>
      <w:r w:rsidR="00144F91" w:rsidRPr="3168DC97">
        <w:t xml:space="preserve">ender is offering a price that </w:t>
      </w:r>
      <w:r w:rsidR="00766244" w:rsidRPr="3168DC97">
        <w:t xml:space="preserve">the Authority considers </w:t>
      </w:r>
      <w:r w:rsidR="00144F91" w:rsidRPr="3168DC97">
        <w:t xml:space="preserve">to be abnormally low for the </w:t>
      </w:r>
      <w:r w:rsidR="00B1498D" w:rsidRPr="3168DC97">
        <w:t>performance</w:t>
      </w:r>
      <w:r w:rsidR="00144F91" w:rsidRPr="3168DC97">
        <w:t xml:space="preserve"> of the contract, </w:t>
      </w:r>
      <w:r w:rsidR="00C65132" w:rsidRPr="3168DC97">
        <w:t xml:space="preserve">the authority will notify the </w:t>
      </w:r>
      <w:r w:rsidR="715F06DF" w:rsidRPr="3168DC97">
        <w:t>S</w:t>
      </w:r>
      <w:r w:rsidR="00C65132" w:rsidRPr="3168DC97">
        <w:t xml:space="preserve">upplier and provide the </w:t>
      </w:r>
      <w:r w:rsidR="7F58DE02" w:rsidRPr="3168DC97">
        <w:t>S</w:t>
      </w:r>
      <w:r w:rsidR="00C65132" w:rsidRPr="3168DC97">
        <w:t xml:space="preserve">upplier </w:t>
      </w:r>
      <w:r w:rsidR="00B1498D" w:rsidRPr="3168DC97">
        <w:t>rea</w:t>
      </w:r>
      <w:r w:rsidR="00C65132" w:rsidRPr="3168DC97">
        <w:t xml:space="preserve">sonable </w:t>
      </w:r>
      <w:r w:rsidR="00B1498D" w:rsidRPr="3168DC97">
        <w:t>opportunity</w:t>
      </w:r>
      <w:r w:rsidR="00C65132" w:rsidRPr="3168DC97">
        <w:t xml:space="preserve"> </w:t>
      </w:r>
      <w:r w:rsidR="00AE735F">
        <w:t>to</w:t>
      </w:r>
      <w:r w:rsidR="00AE735F" w:rsidRPr="3168DC97">
        <w:t xml:space="preserve"> </w:t>
      </w:r>
      <w:r w:rsidR="00C65132" w:rsidRPr="3168DC97">
        <w:t xml:space="preserve">demonstrate that it </w:t>
      </w:r>
      <w:r w:rsidR="00062F85" w:rsidRPr="3168DC97">
        <w:t>will</w:t>
      </w:r>
      <w:r w:rsidR="00C65132" w:rsidRPr="3168DC97">
        <w:t xml:space="preserve"> </w:t>
      </w:r>
      <w:r w:rsidR="002615CC" w:rsidRPr="3168DC97">
        <w:t>b</w:t>
      </w:r>
      <w:r w:rsidR="00C65132" w:rsidRPr="3168DC97">
        <w:t xml:space="preserve">e able to </w:t>
      </w:r>
      <w:r w:rsidR="00062F85" w:rsidRPr="3168DC97">
        <w:t>perform</w:t>
      </w:r>
      <w:r w:rsidR="00C65132" w:rsidRPr="3168DC97">
        <w:t xml:space="preserve"> the contract for the price offered</w:t>
      </w:r>
      <w:r w:rsidR="00062F85" w:rsidRPr="3168DC97">
        <w:t xml:space="preserve"> i</w:t>
      </w:r>
      <w:r w:rsidR="00C65132" w:rsidRPr="3168DC97">
        <w:t xml:space="preserve">n accordance with Section </w:t>
      </w:r>
      <w:r w:rsidR="00B1498D" w:rsidRPr="3168DC97">
        <w:t>19 of the Act.</w:t>
      </w:r>
      <w:r w:rsidR="00DB06F2" w:rsidRPr="3168DC97">
        <w:t xml:space="preserve"> The Authority reserves the right to disregard the tender should it remain unsatisfied</w:t>
      </w:r>
      <w:r w:rsidR="00520969" w:rsidRPr="3168DC97">
        <w:t xml:space="preserve"> the </w:t>
      </w:r>
      <w:r w:rsidR="00162B3C" w:rsidRPr="3168DC97">
        <w:t>with the explanation provided by the Supplier.</w:t>
      </w:r>
      <w:bookmarkEnd w:id="255"/>
      <w:r w:rsidR="00162B3C" w:rsidRPr="3168DC97">
        <w:t xml:space="preserve"> </w:t>
      </w:r>
    </w:p>
    <w:p w14:paraId="701715AF" w14:textId="10D03395" w:rsidR="00766244" w:rsidRPr="00412249" w:rsidRDefault="00766244" w:rsidP="00E43CF0">
      <w:pPr>
        <w:pStyle w:val="Heading1"/>
        <w:spacing w:line="276" w:lineRule="auto"/>
        <w:jc w:val="both"/>
      </w:pPr>
      <w:bookmarkStart w:id="256" w:name="_Toc165388704"/>
      <w:bookmarkStart w:id="257" w:name="_Toc192266469"/>
      <w:bookmarkStart w:id="258" w:name="_Toc192663085"/>
      <w:bookmarkStart w:id="259" w:name="_Toc194388590"/>
      <w:r w:rsidRPr="3168DC97">
        <w:t>Final Qualification Check and Award of Contract</w:t>
      </w:r>
      <w:bookmarkEnd w:id="256"/>
      <w:bookmarkEnd w:id="257"/>
      <w:bookmarkEnd w:id="258"/>
      <w:bookmarkEnd w:id="259"/>
    </w:p>
    <w:p w14:paraId="40A7CFD6" w14:textId="02EC0A74" w:rsidR="00766244" w:rsidRPr="007B3711" w:rsidRDefault="00766244" w:rsidP="00E43CF0">
      <w:pPr>
        <w:pStyle w:val="Heading2"/>
        <w:keepNext w:val="0"/>
        <w:spacing w:line="276" w:lineRule="auto"/>
        <w:jc w:val="both"/>
      </w:pPr>
      <w:bookmarkStart w:id="260" w:name="_Toc192663086"/>
      <w:r w:rsidRPr="007B3711">
        <w:t xml:space="preserve">Prior to being awarded a contract, if not already supplied, the </w:t>
      </w:r>
      <w:r w:rsidR="00C1725F">
        <w:t>highest ranked</w:t>
      </w:r>
      <w:r w:rsidRPr="007B3711">
        <w:t xml:space="preserve"> </w:t>
      </w:r>
      <w:r w:rsidR="00291796" w:rsidRPr="007B3711">
        <w:t>Supplier</w:t>
      </w:r>
      <w:r w:rsidRPr="007B3711">
        <w:t xml:space="preserve"> may be asked to provide documentary evidence to substantiate their responses to the </w:t>
      </w:r>
      <w:r w:rsidR="00162B3C">
        <w:rPr>
          <w:i/>
        </w:rPr>
        <w:t>PSQ</w:t>
      </w:r>
      <w:r w:rsidRPr="007B3711">
        <w:t xml:space="preserve">. At the very least, we will ensure that </w:t>
      </w:r>
      <w:r w:rsidR="00291796" w:rsidRPr="007B3711">
        <w:t>Supplier</w:t>
      </w:r>
      <w:r w:rsidRPr="007B3711">
        <w:t>s meet the minimum standards established in respect of:</w:t>
      </w:r>
      <w:bookmarkEnd w:id="260"/>
    </w:p>
    <w:p w14:paraId="00DD28ED" w14:textId="507DDBDB" w:rsidR="00766244" w:rsidRPr="008E2406" w:rsidRDefault="00766244" w:rsidP="00E43CF0">
      <w:pPr>
        <w:pStyle w:val="Heading3"/>
        <w:keepNext w:val="0"/>
        <w:ind w:left="1418"/>
      </w:pPr>
      <w:r w:rsidRPr="008E2406">
        <w:t xml:space="preserve">Financial </w:t>
      </w:r>
      <w:r w:rsidR="003B1CFD" w:rsidRPr="008E2406">
        <w:t>stability.</w:t>
      </w:r>
    </w:p>
    <w:p w14:paraId="3F77B9F4" w14:textId="076850BB" w:rsidR="00766244" w:rsidRPr="008E2406" w:rsidRDefault="00766244" w:rsidP="00E43CF0">
      <w:pPr>
        <w:pStyle w:val="Heading3"/>
        <w:keepNext w:val="0"/>
        <w:ind w:left="1418"/>
      </w:pPr>
      <w:r w:rsidRPr="008E2406">
        <w:t xml:space="preserve">Insurance cover &amp; indemnity </w:t>
      </w:r>
      <w:r w:rsidR="003B1CFD" w:rsidRPr="008E2406">
        <w:t>limits.</w:t>
      </w:r>
    </w:p>
    <w:p w14:paraId="6F25A5C6" w14:textId="47EDC630" w:rsidR="00766244" w:rsidRPr="00526904" w:rsidRDefault="00991502" w:rsidP="00E43CF0">
      <w:pPr>
        <w:pStyle w:val="Heading3"/>
        <w:keepNext w:val="0"/>
        <w:ind w:left="1418"/>
        <w:rPr>
          <w:color w:val="auto"/>
        </w:rPr>
      </w:pPr>
      <w:r w:rsidRPr="008E2406">
        <w:t xml:space="preserve">Any changes </w:t>
      </w:r>
      <w:r w:rsidR="00F05195" w:rsidRPr="008E2406">
        <w:t xml:space="preserve">arising </w:t>
      </w:r>
      <w:r w:rsidRPr="008E2406">
        <w:t xml:space="preserve">to the Debarment list in respect to the Supplier, Associated </w:t>
      </w:r>
      <w:r w:rsidRPr="00526904">
        <w:rPr>
          <w:color w:val="auto"/>
        </w:rPr>
        <w:t>Persons or Connected Persons</w:t>
      </w:r>
    </w:p>
    <w:p w14:paraId="4A9FFE14" w14:textId="2C745D00" w:rsidR="008E2406" w:rsidRPr="00526904" w:rsidRDefault="00526904" w:rsidP="00E43CF0">
      <w:pPr>
        <w:pStyle w:val="Heading3"/>
        <w:keepNext w:val="0"/>
        <w:ind w:left="1418"/>
        <w:rPr>
          <w:color w:val="auto"/>
        </w:rPr>
      </w:pPr>
      <w:r w:rsidRPr="00526904">
        <w:rPr>
          <w:color w:val="auto"/>
        </w:rPr>
        <w:t>Appropriate Ofsted checks</w:t>
      </w:r>
    </w:p>
    <w:p w14:paraId="125583F6" w14:textId="74027018" w:rsidR="00766244" w:rsidRPr="007B3711" w:rsidRDefault="00766244" w:rsidP="00E43CF0">
      <w:pPr>
        <w:pStyle w:val="Heading2"/>
        <w:keepNext w:val="0"/>
        <w:spacing w:line="276" w:lineRule="auto"/>
        <w:jc w:val="both"/>
      </w:pPr>
      <w:bookmarkStart w:id="261" w:name="_Toc192663087"/>
      <w:r w:rsidRPr="007B3711">
        <w:t xml:space="preserve">The Authority will also request evidence of any other element(s) covered by the </w:t>
      </w:r>
      <w:r w:rsidR="00D31D0A">
        <w:rPr>
          <w:i/>
        </w:rPr>
        <w:t>PSQ</w:t>
      </w:r>
      <w:r w:rsidRPr="007B3711">
        <w:t xml:space="preserve"> where this is deemed material to the subject matter of the contract.</w:t>
      </w:r>
      <w:bookmarkEnd w:id="261"/>
    </w:p>
    <w:p w14:paraId="3FA01C90" w14:textId="1978986E" w:rsidR="00216C25" w:rsidRDefault="00766244" w:rsidP="00E43CF0">
      <w:pPr>
        <w:pStyle w:val="Heading2"/>
        <w:keepNext w:val="0"/>
        <w:spacing w:line="276" w:lineRule="auto"/>
        <w:jc w:val="both"/>
      </w:pPr>
      <w:bookmarkStart w:id="262" w:name="_Toc192663088"/>
      <w:r w:rsidRPr="3168DC97">
        <w:t>Should the</w:t>
      </w:r>
      <w:r w:rsidR="00C1725F">
        <w:t xml:space="preserve"> highest ranked</w:t>
      </w:r>
      <w:r w:rsidRPr="3168DC97">
        <w:t xml:space="preserve"> </w:t>
      </w:r>
      <w:r w:rsidR="00291796" w:rsidRPr="3168DC97">
        <w:t>Supplier</w:t>
      </w:r>
      <w:r w:rsidRPr="3168DC97">
        <w:t xml:space="preserve"> be unable to satisfy the Authority's requirements in this respect, their </w:t>
      </w:r>
      <w:r w:rsidR="56E3983E" w:rsidRPr="3168DC97">
        <w:t>T</w:t>
      </w:r>
      <w:r w:rsidRPr="3168DC97">
        <w:t xml:space="preserve">ender will be </w:t>
      </w:r>
      <w:r w:rsidR="008B778D" w:rsidRPr="3168DC97">
        <w:t>dis</w:t>
      </w:r>
      <w:r w:rsidR="008B778D">
        <w:t>regarded</w:t>
      </w:r>
      <w:r w:rsidRPr="3168DC97">
        <w:t xml:space="preserve">, and the next </w:t>
      </w:r>
      <w:r w:rsidR="5D3CC4A9" w:rsidRPr="3168DC97">
        <w:t xml:space="preserve">ranked </w:t>
      </w:r>
      <w:r w:rsidR="00291796" w:rsidRPr="3168DC97">
        <w:t>Supplier</w:t>
      </w:r>
      <w:r w:rsidRPr="3168DC97">
        <w:t xml:space="preserve"> asked to provide their supporting evidence; continuing until the highest </w:t>
      </w:r>
      <w:r w:rsidR="6EC7FB1A" w:rsidRPr="3168DC97">
        <w:t>ranked</w:t>
      </w:r>
      <w:r w:rsidRPr="3168DC97">
        <w:t xml:space="preserve"> </w:t>
      </w:r>
      <w:r w:rsidR="00291796" w:rsidRPr="3168DC97">
        <w:t>Supplier</w:t>
      </w:r>
      <w:r w:rsidRPr="3168DC97">
        <w:t xml:space="preserve"> able to satisfy the criteria will be awarded the Contract.</w:t>
      </w:r>
      <w:bookmarkEnd w:id="262"/>
    </w:p>
    <w:p w14:paraId="3890774D" w14:textId="5A5463F0" w:rsidR="00216C25" w:rsidRDefault="00216C25" w:rsidP="00E43CF0">
      <w:pPr>
        <w:pStyle w:val="Heading2"/>
        <w:keepNext w:val="0"/>
        <w:spacing w:line="276" w:lineRule="auto"/>
        <w:ind w:left="578" w:hanging="578"/>
        <w:jc w:val="both"/>
      </w:pPr>
      <w:bookmarkStart w:id="263" w:name="_Toc192663089"/>
      <w:r w:rsidRPr="00E132FA">
        <w:t>O</w:t>
      </w:r>
      <w:r w:rsidR="00AF0365" w:rsidRPr="00E132FA">
        <w:t xml:space="preserve">n </w:t>
      </w:r>
      <w:r w:rsidR="00C51525">
        <w:t>s</w:t>
      </w:r>
      <w:r w:rsidR="00C51525" w:rsidRPr="00E132FA">
        <w:t xml:space="preserve">atisfactory completion of the final checks, all </w:t>
      </w:r>
      <w:r w:rsidR="00C51525">
        <w:t xml:space="preserve">Suppliers with compliant bids </w:t>
      </w:r>
      <w:r w:rsidR="00C51525" w:rsidRPr="00E132FA">
        <w:t>will be provided information on why their tender was successful or unsuccessful in the form of an Assessment Summary.  The assessment summary will include the scores awarded for each criterion, explanations for the scores and a summary of the award criteria and assessment methodology</w:t>
      </w:r>
      <w:r w:rsidR="00C51525">
        <w:t xml:space="preserve">. </w:t>
      </w:r>
      <w:bookmarkEnd w:id="263"/>
    </w:p>
    <w:p w14:paraId="41E65F89" w14:textId="77777777" w:rsidR="00C51525" w:rsidRDefault="00C51525" w:rsidP="00E43CF0">
      <w:pPr>
        <w:pStyle w:val="Heading2"/>
        <w:keepNext w:val="0"/>
        <w:spacing w:line="276" w:lineRule="auto"/>
        <w:ind w:left="578" w:hanging="578"/>
        <w:jc w:val="both"/>
      </w:pPr>
      <w:r>
        <w:t xml:space="preserve">Should a bid be deemed non-compliant or any has been excluded Suppliers will be advised and provided the reasons why, however, an assessment summary will not be provided. </w:t>
      </w:r>
      <w:r w:rsidRPr="00E132FA">
        <w:t xml:space="preserve"> </w:t>
      </w:r>
    </w:p>
    <w:p w14:paraId="2543F667" w14:textId="2319FAFA" w:rsidR="00E132FA" w:rsidRDefault="00866985" w:rsidP="00E43CF0">
      <w:pPr>
        <w:pStyle w:val="Heading2"/>
        <w:keepNext w:val="0"/>
        <w:spacing w:line="276" w:lineRule="auto"/>
        <w:ind w:left="578" w:hanging="578"/>
        <w:jc w:val="both"/>
      </w:pPr>
      <w:bookmarkStart w:id="264" w:name="_Toc192663090"/>
      <w:r>
        <w:t>I</w:t>
      </w:r>
      <w:r w:rsidR="00CD40DB">
        <w:t>mmediately after</w:t>
      </w:r>
      <w:r>
        <w:t xml:space="preserve"> </w:t>
      </w:r>
      <w:r w:rsidR="00950DAC">
        <w:t>issue of the Assessment Summaries</w:t>
      </w:r>
      <w:r w:rsidR="00CD40DB">
        <w:t xml:space="preserve">, the Authority will publish a Contract Award </w:t>
      </w:r>
      <w:r w:rsidR="00950DAC">
        <w:t xml:space="preserve">Notice on the </w:t>
      </w:r>
      <w:r w:rsidR="00D06313">
        <w:t>CDP/FTS</w:t>
      </w:r>
      <w:r w:rsidR="00950DAC">
        <w:t xml:space="preserve"> site</w:t>
      </w:r>
      <w:r w:rsidR="00CD40DB">
        <w:t xml:space="preserve">. This </w:t>
      </w:r>
      <w:r>
        <w:t xml:space="preserve">notice will trigger the commencement of a standstill period of </w:t>
      </w:r>
      <w:r w:rsidR="00526904">
        <w:t>eight</w:t>
      </w:r>
      <w:r>
        <w:t xml:space="preserve"> </w:t>
      </w:r>
      <w:r w:rsidR="009E618C">
        <w:t xml:space="preserve">working </w:t>
      </w:r>
      <w:r>
        <w:t>days.</w:t>
      </w:r>
      <w:bookmarkEnd w:id="264"/>
      <w:r>
        <w:t xml:space="preserve"> </w:t>
      </w:r>
    </w:p>
    <w:p w14:paraId="4A3B61AA" w14:textId="46619DD8" w:rsidR="00953A5E" w:rsidRPr="00953A5E" w:rsidRDefault="00953A5E" w:rsidP="00E43CF0">
      <w:pPr>
        <w:pStyle w:val="Heading2"/>
        <w:keepNext w:val="0"/>
        <w:spacing w:line="276" w:lineRule="auto"/>
        <w:jc w:val="both"/>
      </w:pPr>
      <w:bookmarkStart w:id="265" w:name="_Toc192663091"/>
      <w:r>
        <w:t>The Authority reserves the right to extend the standstill period stated in the original Contract Award Notice by publishing a new Contract Award Notice.</w:t>
      </w:r>
      <w:bookmarkEnd w:id="265"/>
    </w:p>
    <w:p w14:paraId="41264E3A" w14:textId="63CAFBA1" w:rsidR="00E35313" w:rsidRPr="00950DAC" w:rsidRDefault="00E35313" w:rsidP="00E43CF0">
      <w:pPr>
        <w:pStyle w:val="Heading2"/>
        <w:keepNext w:val="0"/>
        <w:spacing w:line="276" w:lineRule="auto"/>
        <w:jc w:val="both"/>
      </w:pPr>
      <w:r>
        <w:br w:type="page"/>
      </w:r>
    </w:p>
    <w:p w14:paraId="43520F37" w14:textId="51ED9D5F" w:rsidR="002147DD" w:rsidRPr="002F4A76" w:rsidRDefault="00BD2722" w:rsidP="00E43CF0">
      <w:pPr>
        <w:pStyle w:val="Title"/>
        <w:keepNext w:val="0"/>
        <w:pBdr>
          <w:top w:val="single" w:sz="8" w:space="10" w:color="003300"/>
          <w:bottom w:val="single" w:sz="8" w:space="10" w:color="003300"/>
        </w:pBdr>
        <w:jc w:val="center"/>
        <w:rPr>
          <w:rStyle w:val="SubtleEmphasis"/>
          <w:color w:val="auto"/>
          <w:sz w:val="48"/>
          <w:szCs w:val="48"/>
        </w:rPr>
      </w:pPr>
      <w:bookmarkStart w:id="266" w:name="_Toc194388591"/>
      <w:r w:rsidRPr="002F4A76">
        <w:rPr>
          <w:rStyle w:val="SubtleEmphasis"/>
          <w:color w:val="auto"/>
          <w:sz w:val="48"/>
          <w:szCs w:val="48"/>
        </w:rPr>
        <w:lastRenderedPageBreak/>
        <w:t>PROCUREMENT TERMS AND CONDITIONS</w:t>
      </w:r>
      <w:bookmarkEnd w:id="266"/>
    </w:p>
    <w:p w14:paraId="3E1E8BCB" w14:textId="77777777" w:rsidR="00DF644D" w:rsidRPr="002D5063" w:rsidRDefault="62C18C7A" w:rsidP="00E43CF0">
      <w:pPr>
        <w:pStyle w:val="Heading1"/>
        <w:spacing w:line="276" w:lineRule="auto"/>
        <w:jc w:val="both"/>
      </w:pPr>
      <w:bookmarkStart w:id="267" w:name="_Toc192266470"/>
      <w:bookmarkStart w:id="268" w:name="_Toc192663092"/>
      <w:bookmarkStart w:id="269" w:name="_Toc194388592"/>
      <w:r>
        <w:t>Procedural requirements</w:t>
      </w:r>
      <w:bookmarkEnd w:id="267"/>
      <w:bookmarkEnd w:id="268"/>
      <w:bookmarkEnd w:id="269"/>
    </w:p>
    <w:p w14:paraId="34E5CA48" w14:textId="77355AAC" w:rsidR="00DF644D" w:rsidRDefault="00DF644D" w:rsidP="00E43CF0">
      <w:pPr>
        <w:pStyle w:val="Heading2"/>
        <w:keepNext w:val="0"/>
        <w:spacing w:line="276" w:lineRule="auto"/>
        <w:jc w:val="both"/>
      </w:pPr>
      <w:bookmarkStart w:id="270" w:name="_Toc192663093"/>
      <w:r w:rsidRPr="00E35313">
        <w:t>This document</w:t>
      </w:r>
      <w:r w:rsidR="00537F55">
        <w:t>,</w:t>
      </w:r>
      <w:r w:rsidRPr="00E35313">
        <w:t xml:space="preserve"> together with all other </w:t>
      </w:r>
      <w:r w:rsidR="00866BD8">
        <w:t xml:space="preserve">procurement </w:t>
      </w:r>
      <w:r w:rsidRPr="00E35313">
        <w:t>documents provided to Suppliers in connection with this Procurement</w:t>
      </w:r>
      <w:r w:rsidR="00537F55">
        <w:t>,</w:t>
      </w:r>
      <w:r w:rsidRPr="00E35313">
        <w:t xml:space="preserve"> contain procedural requirements which Suppliers must follow. Failure to comply with or follow any procedural requirement may result in the exclusion of the Supplier from the Procurement at the</w:t>
      </w:r>
      <w:r>
        <w:t xml:space="preserve"> Authority’s sole discretion.</w:t>
      </w:r>
      <w:bookmarkEnd w:id="270"/>
    </w:p>
    <w:p w14:paraId="6E8DF655" w14:textId="0B14DFAF" w:rsidR="00DF644D" w:rsidRDefault="00DF644D" w:rsidP="00E43CF0">
      <w:pPr>
        <w:pStyle w:val="Heading1"/>
        <w:spacing w:line="276" w:lineRule="auto"/>
        <w:jc w:val="both"/>
      </w:pPr>
      <w:bookmarkStart w:id="271" w:name="_Toc192266471"/>
      <w:bookmarkStart w:id="272" w:name="_Toc192663094"/>
      <w:bookmarkStart w:id="273" w:name="_Toc194388593"/>
      <w:r>
        <w:t>Central Digital Platform</w:t>
      </w:r>
      <w:r w:rsidR="00B04549">
        <w:t xml:space="preserve"> (CDP)</w:t>
      </w:r>
      <w:bookmarkEnd w:id="271"/>
      <w:bookmarkEnd w:id="272"/>
      <w:bookmarkEnd w:id="273"/>
    </w:p>
    <w:p w14:paraId="2E10339C" w14:textId="385F5BD9" w:rsidR="00A73229" w:rsidRDefault="00DF644D" w:rsidP="00E43CF0">
      <w:pPr>
        <w:pStyle w:val="Heading2"/>
        <w:keepNext w:val="0"/>
        <w:spacing w:line="276" w:lineRule="auto"/>
        <w:jc w:val="both"/>
      </w:pPr>
      <w:bookmarkStart w:id="274" w:name="_Toc192663095"/>
      <w:r>
        <w:t xml:space="preserve">Suppliers </w:t>
      </w:r>
      <w:r w:rsidR="003C249B">
        <w:t>who</w:t>
      </w:r>
      <w:r>
        <w:t xml:space="preserve"> participate in this Procurement are responsible for ensuring that the Central Digital Platform contains complete, accurate and up-to-date information about their organisation</w:t>
      </w:r>
      <w:r w:rsidR="00197D71">
        <w:t>, Connected Persons</w:t>
      </w:r>
      <w:r>
        <w:t xml:space="preserve"> and any Associated </w:t>
      </w:r>
      <w:r w:rsidR="44CD8E8B">
        <w:t>Persons</w:t>
      </w:r>
      <w:r>
        <w:t xml:space="preserve"> which are relevant for the purposes of this Procurement.</w:t>
      </w:r>
      <w:bookmarkEnd w:id="274"/>
      <w:r>
        <w:t xml:space="preserve"> </w:t>
      </w:r>
    </w:p>
    <w:p w14:paraId="57301456" w14:textId="1CADF8DC" w:rsidR="00DF644D" w:rsidRDefault="00DF644D" w:rsidP="00E43CF0">
      <w:pPr>
        <w:pStyle w:val="Heading2"/>
        <w:keepNext w:val="0"/>
        <w:spacing w:line="276" w:lineRule="auto"/>
        <w:jc w:val="both"/>
      </w:pPr>
      <w:bookmarkStart w:id="275" w:name="_Toc192663096"/>
      <w:r>
        <w:t xml:space="preserve">Suppliers must </w:t>
      </w:r>
      <w:r w:rsidR="00ED3DEC">
        <w:t xml:space="preserve">seek </w:t>
      </w:r>
      <w:r w:rsidR="00197D71">
        <w:t xml:space="preserve">guidance </w:t>
      </w:r>
      <w:r w:rsidR="00ED3DEC">
        <w:t xml:space="preserve">from the </w:t>
      </w:r>
      <w:r w:rsidR="00902976">
        <w:t xml:space="preserve">CDP </w:t>
      </w:r>
      <w:r w:rsidR="00EF1943">
        <w:t>support immediately</w:t>
      </w:r>
      <w:r>
        <w:t xml:space="preserve"> if it is unable to register on the C</w:t>
      </w:r>
      <w:r w:rsidR="00197D71">
        <w:t>DP</w:t>
      </w:r>
      <w:r>
        <w:t xml:space="preserve"> and/or provide accurate and up-to-date information via the C</w:t>
      </w:r>
      <w:r w:rsidR="00197D71">
        <w:t>DP</w:t>
      </w:r>
      <w:r>
        <w:t>.</w:t>
      </w:r>
      <w:bookmarkEnd w:id="275"/>
      <w:r>
        <w:t xml:space="preserve"> </w:t>
      </w:r>
    </w:p>
    <w:p w14:paraId="6A891203" w14:textId="77777777" w:rsidR="00DF644D" w:rsidRDefault="00DF644D" w:rsidP="00E43CF0">
      <w:pPr>
        <w:pStyle w:val="Heading1"/>
        <w:spacing w:line="276" w:lineRule="auto"/>
        <w:jc w:val="both"/>
      </w:pPr>
      <w:bookmarkStart w:id="276" w:name="_Toc192266472"/>
      <w:bookmarkStart w:id="277" w:name="_Toc192663097"/>
      <w:bookmarkStart w:id="278" w:name="_Toc194388594"/>
      <w:r>
        <w:t>Transparency</w:t>
      </w:r>
      <w:bookmarkEnd w:id="276"/>
      <w:bookmarkEnd w:id="277"/>
      <w:bookmarkEnd w:id="278"/>
    </w:p>
    <w:p w14:paraId="03D664D2" w14:textId="77777777" w:rsidR="0039776E" w:rsidRDefault="00DF644D" w:rsidP="00E43CF0">
      <w:pPr>
        <w:pStyle w:val="Heading2"/>
        <w:keepNext w:val="0"/>
        <w:spacing w:line="276" w:lineRule="auto"/>
        <w:jc w:val="both"/>
      </w:pPr>
      <w:bookmarkStart w:id="279" w:name="_Toc192663098"/>
      <w:r>
        <w:t>Suppliers should note that, in accordance with general transparency obligations and procurement law obligations under the Act, the Authority routinely publishes details of its procurement processes and awarded contracts</w:t>
      </w:r>
      <w:r w:rsidR="0039776E" w:rsidRPr="0039776E">
        <w:t xml:space="preserve"> </w:t>
      </w:r>
      <w:r w:rsidR="0039776E">
        <w:t>through the lifetime of the contract.</w:t>
      </w:r>
      <w:r>
        <w:t xml:space="preserve"> This includes, but is not limited to, the contract value, the identity of the successful Supplier, compliance with payment obligations and contract performance</w:t>
      </w:r>
      <w:r w:rsidR="001F6250">
        <w:t>, including publication of performance against KPI’s</w:t>
      </w:r>
      <w:r>
        <w:t xml:space="preserve">. </w:t>
      </w:r>
    </w:p>
    <w:p w14:paraId="6F1C7B3E" w14:textId="77777777" w:rsidR="0039776E" w:rsidRDefault="00DF644D" w:rsidP="00E43CF0">
      <w:pPr>
        <w:pStyle w:val="Heading2"/>
        <w:keepNext w:val="0"/>
        <w:spacing w:line="276" w:lineRule="auto"/>
        <w:jc w:val="both"/>
      </w:pPr>
      <w:r>
        <w:t>Compliance with these obligations may involve the Authority taking steps without consultation with Suppliers.</w:t>
      </w:r>
    </w:p>
    <w:p w14:paraId="2784F713" w14:textId="52E67B7E" w:rsidR="00DF644D" w:rsidRDefault="00DF644D" w:rsidP="00E43CF0">
      <w:pPr>
        <w:pStyle w:val="Heading2"/>
        <w:keepNext w:val="0"/>
        <w:spacing w:line="276" w:lineRule="auto"/>
        <w:jc w:val="both"/>
      </w:pPr>
      <w:r>
        <w:t xml:space="preserve"> Where required under the Act, a copy of the contract will be published (subject to making any reasonable and proportionate redactions permitted under the Act).</w:t>
      </w:r>
      <w:bookmarkEnd w:id="279"/>
      <w:r>
        <w:t xml:space="preserve"> </w:t>
      </w:r>
    </w:p>
    <w:p w14:paraId="1BA0B136" w14:textId="77777777" w:rsidR="0039776E" w:rsidRPr="00B63CAA" w:rsidRDefault="0039776E" w:rsidP="00E43CF0">
      <w:pPr>
        <w:pStyle w:val="Heading2"/>
        <w:keepNext w:val="0"/>
        <w:shd w:val="clear" w:color="auto" w:fill="FFFFFF" w:themeFill="background1"/>
        <w:spacing w:line="276" w:lineRule="auto"/>
        <w:jc w:val="both"/>
      </w:pPr>
      <w:r w:rsidRPr="00B63CAA">
        <w:t xml:space="preserve">The Act requires the Authority to publish </w:t>
      </w:r>
      <w:proofErr w:type="gramStart"/>
      <w:r w:rsidRPr="00B63CAA">
        <w:t>a number of</w:t>
      </w:r>
      <w:proofErr w:type="gramEnd"/>
      <w:r w:rsidRPr="00B63CAA">
        <w:t xml:space="preserve"> transparency notices which this Procurement will be subject to:</w:t>
      </w:r>
    </w:p>
    <w:p w14:paraId="7EBB1C83" w14:textId="77777777" w:rsidR="0039776E" w:rsidRPr="00FF7932" w:rsidRDefault="0039776E" w:rsidP="00E43CF0">
      <w:pPr>
        <w:pStyle w:val="Heading3"/>
        <w:keepNext w:val="0"/>
        <w:ind w:left="1418" w:hanging="709"/>
      </w:pPr>
      <w:r w:rsidRPr="00FF7932">
        <w:t xml:space="preserve">Contract Award Notice – including details of the successful </w:t>
      </w:r>
      <w:r>
        <w:t>S</w:t>
      </w:r>
      <w:r w:rsidRPr="00FF7932">
        <w:t xml:space="preserve">uppliers assessment and rational </w:t>
      </w:r>
      <w:r>
        <w:t>for scores.</w:t>
      </w:r>
    </w:p>
    <w:p w14:paraId="6B41BAC2" w14:textId="41E58E4B" w:rsidR="0039776E" w:rsidRDefault="0039776E" w:rsidP="00E43CF0">
      <w:pPr>
        <w:pStyle w:val="Heading3"/>
        <w:keepNext w:val="0"/>
        <w:ind w:left="1418" w:hanging="709"/>
        <w:jc w:val="both"/>
      </w:pPr>
      <w:r w:rsidRPr="00FF7932">
        <w:t>Contract Details Notice – including a copy of the redacted contract</w:t>
      </w:r>
      <w:r>
        <w:t xml:space="preserve"> where applicable. </w:t>
      </w:r>
      <w:r w:rsidRPr="00FF7932">
        <w:t>See</w:t>
      </w:r>
      <w:r>
        <w:t xml:space="preserve"> Tender </w:t>
      </w:r>
      <w:r w:rsidR="00CE108A">
        <w:t>Response document</w:t>
      </w:r>
      <w:r>
        <w:t xml:space="preserve"> for </w:t>
      </w:r>
      <w:r w:rsidRPr="00FF7932">
        <w:t>commercially sensitive information</w:t>
      </w:r>
      <w:r>
        <w:t xml:space="preserve"> declaration.</w:t>
      </w:r>
    </w:p>
    <w:p w14:paraId="3D6076D6" w14:textId="77777777" w:rsidR="00DF644D" w:rsidRDefault="00DF644D" w:rsidP="00E43CF0">
      <w:pPr>
        <w:pStyle w:val="Heading2"/>
        <w:keepNext w:val="0"/>
        <w:spacing w:line="276" w:lineRule="auto"/>
        <w:jc w:val="both"/>
      </w:pPr>
      <w:bookmarkStart w:id="280" w:name="_Toc192663099"/>
      <w:r>
        <w:t>Where required, the Authority will disclose on a confidential basis any information it receives from Suppliers during the Procurement to any third party engaged by the Authority for the specific purpose of assessing or assisting the Authority in assessing the Supplier’s submission. In providing such information the Supplier consents to such disclosure.</w:t>
      </w:r>
      <w:bookmarkEnd w:id="280"/>
    </w:p>
    <w:p w14:paraId="38BBC53C" w14:textId="1AC09819" w:rsidR="00DF644D" w:rsidRPr="00526904" w:rsidRDefault="00DF644D" w:rsidP="00E43CF0">
      <w:pPr>
        <w:pStyle w:val="Heading1"/>
        <w:spacing w:line="276" w:lineRule="auto"/>
        <w:jc w:val="both"/>
      </w:pPr>
      <w:bookmarkStart w:id="281" w:name="_Toc192266473"/>
      <w:bookmarkStart w:id="282" w:name="_Toc192663100"/>
      <w:bookmarkStart w:id="283" w:name="_Toc194388595"/>
      <w:r w:rsidRPr="00526904">
        <w:t xml:space="preserve">Modifying </w:t>
      </w:r>
      <w:r w:rsidR="001D48ED">
        <w:t xml:space="preserve">or terminating </w:t>
      </w:r>
      <w:r w:rsidRPr="00526904">
        <w:t>the Procurement</w:t>
      </w:r>
      <w:bookmarkEnd w:id="281"/>
      <w:bookmarkEnd w:id="282"/>
      <w:bookmarkEnd w:id="283"/>
    </w:p>
    <w:p w14:paraId="584FD634" w14:textId="54BDF80C" w:rsidR="00DF644D" w:rsidRPr="00526904" w:rsidRDefault="00DF644D" w:rsidP="00E43CF0">
      <w:pPr>
        <w:pStyle w:val="Heading2"/>
        <w:keepNext w:val="0"/>
        <w:spacing w:line="276" w:lineRule="auto"/>
        <w:jc w:val="both"/>
        <w:rPr>
          <w:color w:val="C00000"/>
        </w:rPr>
      </w:pPr>
      <w:bookmarkStart w:id="284" w:name="_Toc192663102"/>
      <w:r w:rsidRPr="00526904">
        <w:t>The Authority reserves the right to</w:t>
      </w:r>
      <w:r w:rsidR="0027176F" w:rsidRPr="00526904">
        <w:t xml:space="preserve"> terminate</w:t>
      </w:r>
      <w:r w:rsidR="005F0F22" w:rsidRPr="00526904">
        <w:t xml:space="preserve"> </w:t>
      </w:r>
      <w:r w:rsidRPr="00526904">
        <w:t xml:space="preserve">the Procurement at any point and/or to choose </w:t>
      </w:r>
      <w:r w:rsidRPr="00526904">
        <w:rPr>
          <w:color w:val="auto"/>
        </w:rPr>
        <w:t xml:space="preserve">not to award any contract </w:t>
      </w:r>
      <w:r w:rsidR="00526904" w:rsidRPr="00526904">
        <w:rPr>
          <w:color w:val="auto"/>
        </w:rPr>
        <w:t>or Lot</w:t>
      </w:r>
      <w:r w:rsidRPr="00526904">
        <w:rPr>
          <w:color w:val="auto"/>
        </w:rPr>
        <w:t xml:space="preserve"> </w:t>
      </w:r>
      <w:proofErr w:type="gramStart"/>
      <w:r w:rsidRPr="00526904">
        <w:rPr>
          <w:color w:val="auto"/>
        </w:rPr>
        <w:t>as a result of</w:t>
      </w:r>
      <w:proofErr w:type="gramEnd"/>
      <w:r w:rsidRPr="00526904">
        <w:rPr>
          <w:color w:val="auto"/>
        </w:rPr>
        <w:t xml:space="preserve"> this Procurement. Any decision by the Authority not to award a</w:t>
      </w:r>
      <w:r w:rsidR="00C25C8E" w:rsidRPr="00526904">
        <w:rPr>
          <w:color w:val="auto"/>
        </w:rPr>
        <w:t xml:space="preserve">n individual </w:t>
      </w:r>
      <w:r w:rsidRPr="00526904">
        <w:rPr>
          <w:color w:val="auto"/>
        </w:rPr>
        <w:t xml:space="preserve">lot does not prevent the Authority from awarding the remaining </w:t>
      </w:r>
      <w:r w:rsidR="00526904" w:rsidRPr="00526904">
        <w:rPr>
          <w:color w:val="auto"/>
        </w:rPr>
        <w:t>L</w:t>
      </w:r>
      <w:r w:rsidRPr="00526904">
        <w:rPr>
          <w:color w:val="auto"/>
        </w:rPr>
        <w:t>ots.</w:t>
      </w:r>
      <w:bookmarkEnd w:id="284"/>
    </w:p>
    <w:p w14:paraId="746E08F0" w14:textId="77777777" w:rsidR="00DF644D" w:rsidRPr="0039776E" w:rsidRDefault="00DF644D" w:rsidP="00E43CF0">
      <w:pPr>
        <w:pStyle w:val="Heading2"/>
        <w:keepNext w:val="0"/>
        <w:spacing w:line="276" w:lineRule="auto"/>
        <w:jc w:val="both"/>
      </w:pPr>
      <w:bookmarkStart w:id="285" w:name="_Toc192663104"/>
      <w:r w:rsidRPr="0039776E">
        <w:lastRenderedPageBreak/>
        <w:t>The Authority reserves the right at any time:</w:t>
      </w:r>
      <w:bookmarkEnd w:id="285"/>
    </w:p>
    <w:p w14:paraId="3C59D75F" w14:textId="272B86B4" w:rsidR="00DF644D" w:rsidRPr="0039776E" w:rsidRDefault="00DF644D" w:rsidP="00E43CF0">
      <w:pPr>
        <w:pStyle w:val="Heading3"/>
        <w:keepNext w:val="0"/>
        <w:ind w:left="1560"/>
        <w:jc w:val="both"/>
      </w:pPr>
      <w:r w:rsidRPr="0039776E">
        <w:t>to issue amendments, modifications or additional information to any documentation which forms part of this Procurement, including the</w:t>
      </w:r>
      <w:r w:rsidR="00E362DD" w:rsidRPr="0039776E">
        <w:t>se</w:t>
      </w:r>
      <w:r w:rsidRPr="0039776E">
        <w:t xml:space="preserve"> Procurement terms and conditions</w:t>
      </w:r>
      <w:r w:rsidR="00E362DD" w:rsidRPr="0039776E">
        <w:t xml:space="preserve">. </w:t>
      </w:r>
    </w:p>
    <w:p w14:paraId="5DA83ED6" w14:textId="6F48D9CC" w:rsidR="00DF644D" w:rsidRPr="005A4210" w:rsidRDefault="00DF644D" w:rsidP="00E43CF0">
      <w:pPr>
        <w:pStyle w:val="Heading3"/>
        <w:keepNext w:val="0"/>
        <w:ind w:left="1560"/>
        <w:jc w:val="both"/>
        <w:rPr>
          <w:color w:val="auto"/>
        </w:rPr>
      </w:pPr>
      <w:r w:rsidRPr="005A4210">
        <w:rPr>
          <w:color w:val="auto"/>
        </w:rPr>
        <w:t>to require a Supplier to clarify their proposal(s) and/or tender submission in writing and/or provide additional information – failure by a Supplier to respond adequately may result in their tender submission being rejected</w:t>
      </w:r>
      <w:r w:rsidR="003E1E54" w:rsidRPr="005A4210">
        <w:rPr>
          <w:color w:val="auto"/>
        </w:rPr>
        <w:t xml:space="preserve"> in accordance with section 30 of the Act (Improper Behaviour) </w:t>
      </w:r>
      <w:r w:rsidR="00610969" w:rsidRPr="005A4210">
        <w:rPr>
          <w:color w:val="auto"/>
        </w:rPr>
        <w:t>.</w:t>
      </w:r>
    </w:p>
    <w:p w14:paraId="6362C87C" w14:textId="57863C73" w:rsidR="002D5063" w:rsidRPr="005A4210" w:rsidRDefault="00DF644D" w:rsidP="00E43CF0">
      <w:pPr>
        <w:pStyle w:val="Heading3"/>
        <w:keepNext w:val="0"/>
        <w:ind w:left="1560"/>
        <w:jc w:val="both"/>
        <w:rPr>
          <w:color w:val="auto"/>
        </w:rPr>
      </w:pPr>
      <w:r w:rsidRPr="005A4210">
        <w:rPr>
          <w:color w:val="auto"/>
        </w:rPr>
        <w:t xml:space="preserve">to alter the Procurement Timetable for this Procurement including the right to award different </w:t>
      </w:r>
      <w:r w:rsidR="005A4210" w:rsidRPr="005A4210">
        <w:rPr>
          <w:color w:val="auto"/>
        </w:rPr>
        <w:t>L</w:t>
      </w:r>
      <w:r w:rsidRPr="005A4210">
        <w:rPr>
          <w:color w:val="auto"/>
        </w:rPr>
        <w:t xml:space="preserve">ots at different times </w:t>
      </w:r>
    </w:p>
    <w:p w14:paraId="18A7F95F" w14:textId="542150CC" w:rsidR="0039776E" w:rsidRDefault="00D06313" w:rsidP="00E43CF0">
      <w:pPr>
        <w:pStyle w:val="Heading1"/>
        <w:spacing w:line="276" w:lineRule="auto"/>
        <w:jc w:val="both"/>
      </w:pPr>
      <w:bookmarkStart w:id="286" w:name="_Toc194388596"/>
      <w:r>
        <w:t>Not Used</w:t>
      </w:r>
      <w:bookmarkEnd w:id="286"/>
    </w:p>
    <w:p w14:paraId="698B6214" w14:textId="0955FAB4" w:rsidR="0039776E" w:rsidRPr="00F47F05" w:rsidRDefault="0039776E" w:rsidP="00E43CF0">
      <w:pPr>
        <w:pStyle w:val="Heading1"/>
        <w:spacing w:line="276" w:lineRule="auto"/>
        <w:jc w:val="both"/>
      </w:pPr>
      <w:bookmarkStart w:id="287" w:name="_Toc193466787"/>
      <w:bookmarkStart w:id="288" w:name="_Toc194388597"/>
      <w:r w:rsidRPr="00F47F05">
        <w:t xml:space="preserve">Costs </w:t>
      </w:r>
      <w:r w:rsidR="001D48ED">
        <w:t>and</w:t>
      </w:r>
      <w:r w:rsidRPr="00F47F05">
        <w:t xml:space="preserve"> Expenses</w:t>
      </w:r>
      <w:bookmarkEnd w:id="287"/>
      <w:bookmarkEnd w:id="288"/>
    </w:p>
    <w:p w14:paraId="233E7C9F" w14:textId="77777777" w:rsidR="0039776E" w:rsidRDefault="0039776E" w:rsidP="00E43CF0">
      <w:pPr>
        <w:pStyle w:val="Heading2"/>
        <w:keepNext w:val="0"/>
        <w:spacing w:line="276" w:lineRule="auto"/>
        <w:jc w:val="both"/>
      </w:pPr>
      <w:r>
        <w:t xml:space="preserve">Suppliers will remain responsible for all costs and expenses and liabilities incurred by them, their staff, and their advisers or by any third party acting under their instructions in connection with this Procurement or preparation and submission of a tender, attendance to presentations or interviews or site visits. For the avoidance of doubt, the Authority is not liable for </w:t>
      </w:r>
      <w:r w:rsidRPr="007840FA">
        <w:rPr>
          <w:b/>
        </w:rPr>
        <w:t>any</w:t>
      </w:r>
      <w:r>
        <w:t xml:space="preserve"> costs or expenditure resulting from any cancellation or amendment of this Procurement unless stipulated otherwise. </w:t>
      </w:r>
    </w:p>
    <w:p w14:paraId="5FB215D6" w14:textId="77777777" w:rsidR="00DF644D" w:rsidRDefault="00DF644D" w:rsidP="00E43CF0">
      <w:pPr>
        <w:pStyle w:val="Heading1"/>
        <w:spacing w:line="276" w:lineRule="auto"/>
        <w:jc w:val="both"/>
      </w:pPr>
      <w:bookmarkStart w:id="289" w:name="_Toc192266474"/>
      <w:bookmarkStart w:id="290" w:name="_Toc192663105"/>
      <w:bookmarkStart w:id="291" w:name="_Toc194388598"/>
      <w:r>
        <w:t>Confidentiality and publicity</w:t>
      </w:r>
      <w:bookmarkEnd w:id="289"/>
      <w:bookmarkEnd w:id="290"/>
      <w:bookmarkEnd w:id="291"/>
    </w:p>
    <w:p w14:paraId="4DFC95F2" w14:textId="77777777" w:rsidR="00DF644D" w:rsidRDefault="00DF644D" w:rsidP="00E43CF0">
      <w:pPr>
        <w:pStyle w:val="Heading2"/>
        <w:keepNext w:val="0"/>
        <w:spacing w:line="276" w:lineRule="auto"/>
        <w:jc w:val="both"/>
      </w:pPr>
      <w:bookmarkStart w:id="292" w:name="_Toc192663106"/>
      <w:r>
        <w:t>Save to the extent made publicly available by the Authority, the information in this document (together with all attachments and any other information communicated to Suppliers during the Procurement) is made available on the condition that it is treated as confidential information by the Supplier and is not disclosed, copied, reproduced, distributed or passed to any other person at any time except in order to comply with legal obligations or for the purpose of enabling a submission to be made to the Authority, provided that such person has given an undertaking prior to the receipt of the relevant information (and for the benefit of the Authority) to keep such information confidential.</w:t>
      </w:r>
      <w:bookmarkEnd w:id="292"/>
    </w:p>
    <w:p w14:paraId="34D37062" w14:textId="77777777" w:rsidR="00CE67E7" w:rsidRPr="00D63EE2" w:rsidRDefault="00CE67E7" w:rsidP="00E43CF0">
      <w:pPr>
        <w:pStyle w:val="Heading2"/>
        <w:keepNext w:val="0"/>
        <w:spacing w:line="276" w:lineRule="auto"/>
        <w:jc w:val="both"/>
      </w:pPr>
      <w:bookmarkStart w:id="293" w:name="_Toc192663107"/>
      <w:r w:rsidRPr="00D63EE2">
        <w:t xml:space="preserve">The documents which constitute the </w:t>
      </w:r>
      <w:proofErr w:type="gramStart"/>
      <w:r w:rsidRPr="00D63EE2">
        <w:t>Contract</w:t>
      </w:r>
      <w:proofErr w:type="gramEnd"/>
      <w:r w:rsidRPr="00D63EE2">
        <w:t xml:space="preserve"> and all copies thereof are and shall remain the property of the Authority (whether or not the Authority shall have charged a fee for the supply of such documents) and must not be copied or reproduced in whole or in part and must be returned to the Authority upon demand.</w:t>
      </w:r>
      <w:bookmarkEnd w:id="293"/>
    </w:p>
    <w:p w14:paraId="6E1151A2" w14:textId="77777777" w:rsidR="00DF644D" w:rsidRDefault="00DF644D" w:rsidP="00E43CF0">
      <w:pPr>
        <w:pStyle w:val="Heading2"/>
        <w:keepNext w:val="0"/>
        <w:spacing w:line="276" w:lineRule="auto"/>
        <w:jc w:val="both"/>
      </w:pPr>
      <w:bookmarkStart w:id="294" w:name="_Toc192663108"/>
      <w:r>
        <w:t>Suppliers must not take part in any publicity activities with any part of the media about this Procurement without obtaining the express prior written agreement of the Authority.</w:t>
      </w:r>
      <w:r w:rsidR="003F6CC0">
        <w:t xml:space="preserve"> </w:t>
      </w:r>
      <w:r>
        <w:t>When requesting prior written agreement, Suppliers are required to detail the proposed media coverage including format and content of any publicity.</w:t>
      </w:r>
      <w:bookmarkEnd w:id="294"/>
    </w:p>
    <w:p w14:paraId="79BC3077" w14:textId="77777777" w:rsidR="00DF644D" w:rsidRDefault="00DF644D" w:rsidP="00E43CF0">
      <w:pPr>
        <w:pStyle w:val="Heading1"/>
      </w:pPr>
      <w:bookmarkStart w:id="295" w:name="_Toc191991147"/>
      <w:bookmarkStart w:id="296" w:name="_Toc192266476"/>
      <w:bookmarkStart w:id="297" w:name="_Toc192663111"/>
      <w:bookmarkStart w:id="298" w:name="_Toc194388599"/>
      <w:bookmarkEnd w:id="295"/>
      <w:r>
        <w:t>Freedom of information and environmental information</w:t>
      </w:r>
      <w:bookmarkEnd w:id="296"/>
      <w:bookmarkEnd w:id="297"/>
      <w:bookmarkEnd w:id="298"/>
      <w:r>
        <w:t xml:space="preserve"> </w:t>
      </w:r>
    </w:p>
    <w:p w14:paraId="439C3240" w14:textId="77777777" w:rsidR="00DF644D" w:rsidRDefault="00DF644D" w:rsidP="00E43CF0">
      <w:pPr>
        <w:pStyle w:val="Heading2"/>
        <w:keepNext w:val="0"/>
        <w:spacing w:line="276" w:lineRule="auto"/>
        <w:jc w:val="both"/>
      </w:pPr>
      <w:bookmarkStart w:id="299" w:name="_Toc192663112"/>
      <w:r>
        <w:t>The Authority is subject to the Freedom of Information Act 2000 (FOIA) and the Environmental Information Regulations 2004 (EIR). All information submitted to the Authority may be disclosed in response to a request made pursuant to the FOIA or the EIR.</w:t>
      </w:r>
      <w:bookmarkEnd w:id="299"/>
      <w:r>
        <w:t xml:space="preserve"> </w:t>
      </w:r>
    </w:p>
    <w:p w14:paraId="5A40A62D" w14:textId="77777777" w:rsidR="00DF644D" w:rsidRDefault="00DF644D" w:rsidP="00E43CF0">
      <w:pPr>
        <w:pStyle w:val="Heading2"/>
        <w:keepNext w:val="0"/>
        <w:spacing w:line="276" w:lineRule="auto"/>
        <w:jc w:val="both"/>
      </w:pPr>
      <w:bookmarkStart w:id="300" w:name="_Toc192663113"/>
      <w:r>
        <w:t>In respect of any information submitted by a Supplier that it considers to be commercially sensitive, the Supplier should:</w:t>
      </w:r>
      <w:bookmarkEnd w:id="300"/>
    </w:p>
    <w:p w14:paraId="463C94A4" w14:textId="0BC0909D" w:rsidR="00BC3EF1" w:rsidRPr="005B5289" w:rsidRDefault="00DF644D" w:rsidP="00E43CF0">
      <w:pPr>
        <w:pStyle w:val="Heading3"/>
        <w:keepNext w:val="0"/>
        <w:jc w:val="both"/>
      </w:pPr>
      <w:r w:rsidRPr="005B5289">
        <w:lastRenderedPageBreak/>
        <w:t>clearly identify which information is considered commercially sensitive and complete the table contained within</w:t>
      </w:r>
      <w:r w:rsidR="00511393" w:rsidRPr="005B5289">
        <w:t xml:space="preserve"> the Tender Response Document. </w:t>
      </w:r>
    </w:p>
    <w:p w14:paraId="4EEC84C0" w14:textId="2FA774E7" w:rsidR="00DF644D" w:rsidRPr="005B5289" w:rsidRDefault="00DF644D" w:rsidP="00E43CF0">
      <w:pPr>
        <w:pStyle w:val="Heading3"/>
        <w:keepNext w:val="0"/>
        <w:jc w:val="both"/>
      </w:pPr>
      <w:r w:rsidRPr="005B5289">
        <w:t xml:space="preserve">explain the potential implications of disclosure of such information </w:t>
      </w:r>
    </w:p>
    <w:p w14:paraId="62AD9922" w14:textId="5062A50F" w:rsidR="00DF644D" w:rsidRPr="005B5289" w:rsidRDefault="00DF644D" w:rsidP="00E43CF0">
      <w:pPr>
        <w:pStyle w:val="Heading3"/>
        <w:keepNext w:val="0"/>
        <w:jc w:val="both"/>
      </w:pPr>
      <w:r w:rsidRPr="005B5289">
        <w:t xml:space="preserve">provide an estimate of the </w:t>
      </w:r>
      <w:proofErr w:type="gramStart"/>
      <w:r w:rsidRPr="005B5289">
        <w:t>period of time</w:t>
      </w:r>
      <w:proofErr w:type="gramEnd"/>
      <w:r w:rsidRPr="005B5289">
        <w:t xml:space="preserve"> for which the Supplier considers that such information will remain commercially sensitive</w:t>
      </w:r>
    </w:p>
    <w:p w14:paraId="38D88FF5" w14:textId="77777777" w:rsidR="00DF644D" w:rsidRDefault="00DF644D" w:rsidP="00E43CF0">
      <w:pPr>
        <w:pStyle w:val="Heading2"/>
        <w:keepNext w:val="0"/>
        <w:spacing w:line="276" w:lineRule="auto"/>
        <w:jc w:val="both"/>
      </w:pPr>
      <w:bookmarkStart w:id="301" w:name="_Toc192663114"/>
      <w:r>
        <w:t xml:space="preserve">The </w:t>
      </w:r>
      <w:r w:rsidRPr="006C005D">
        <w:t>Authority</w:t>
      </w:r>
      <w:r>
        <w:t xml:space="preserve"> will endeavour to:</w:t>
      </w:r>
      <w:bookmarkEnd w:id="301"/>
    </w:p>
    <w:p w14:paraId="67178557" w14:textId="745CC914" w:rsidR="00DF644D" w:rsidRPr="005B5289" w:rsidRDefault="00DF644D" w:rsidP="00E43CF0">
      <w:pPr>
        <w:pStyle w:val="Heading3"/>
        <w:keepNext w:val="0"/>
      </w:pPr>
      <w:r w:rsidRPr="005B5289">
        <w:t>hold confidential all information submitted by a Supplier that it identifies as being commercially sensitive</w:t>
      </w:r>
    </w:p>
    <w:p w14:paraId="0C63448F" w14:textId="1016A788" w:rsidR="00DF644D" w:rsidRPr="005B5289" w:rsidRDefault="00DF644D" w:rsidP="00E43CF0">
      <w:pPr>
        <w:pStyle w:val="Heading3"/>
        <w:keepNext w:val="0"/>
      </w:pPr>
      <w:r w:rsidRPr="005B5289">
        <w:t xml:space="preserve">consult with a Supplier about commercially sensitive information before </w:t>
      </w:r>
      <w:proofErr w:type="gramStart"/>
      <w:r w:rsidRPr="005B5289">
        <w:t>making a decision</w:t>
      </w:r>
      <w:proofErr w:type="gramEnd"/>
      <w:r w:rsidRPr="005B5289">
        <w:t xml:space="preserve"> on any FOIA requests and EIR requests received </w:t>
      </w:r>
    </w:p>
    <w:p w14:paraId="5749CF48" w14:textId="77777777" w:rsidR="00DF644D" w:rsidRDefault="00DF644D" w:rsidP="00E43CF0">
      <w:pPr>
        <w:pStyle w:val="Heading2"/>
        <w:keepNext w:val="0"/>
        <w:spacing w:line="276" w:lineRule="auto"/>
        <w:jc w:val="both"/>
      </w:pPr>
      <w:bookmarkStart w:id="302" w:name="_Toc192663115"/>
      <w:r>
        <w:t>Suppliers should note, however, that the final decision on any FOIA request and EIR request rests with the Authority, subject to applicable law. Even where information is identified as commercially sensitive, unless an exemption/exception provided for under the FOIA/EIR is applicable, the Authority will be obliged to disclose that information in response to a request. Accordingly, the Authority cannot guarantee that any information marked ‘commercially sensitive’ will not be disclosed.</w:t>
      </w:r>
      <w:bookmarkEnd w:id="302"/>
    </w:p>
    <w:p w14:paraId="6E26F434" w14:textId="77777777" w:rsidR="006E2845" w:rsidRPr="007E775B" w:rsidRDefault="006E2845" w:rsidP="00E43CF0">
      <w:pPr>
        <w:pStyle w:val="Heading1"/>
        <w:spacing w:line="276" w:lineRule="auto"/>
        <w:jc w:val="both"/>
      </w:pPr>
      <w:bookmarkStart w:id="303" w:name="_Toc191995365"/>
      <w:bookmarkStart w:id="304" w:name="_Toc192085530"/>
      <w:bookmarkStart w:id="305" w:name="_Toc192085623"/>
      <w:bookmarkStart w:id="306" w:name="_Toc470849986"/>
      <w:bookmarkStart w:id="307" w:name="_Toc192266478"/>
      <w:bookmarkStart w:id="308" w:name="_Toc192663118"/>
      <w:bookmarkStart w:id="309" w:name="_Toc194388600"/>
      <w:bookmarkEnd w:id="303"/>
      <w:bookmarkEnd w:id="304"/>
      <w:bookmarkEnd w:id="305"/>
      <w:r w:rsidRPr="007E775B">
        <w:t>GDPR and Data Protection</w:t>
      </w:r>
      <w:bookmarkEnd w:id="306"/>
      <w:r w:rsidRPr="007E775B">
        <w:t xml:space="preserve"> Act</w:t>
      </w:r>
      <w:bookmarkEnd w:id="307"/>
      <w:bookmarkEnd w:id="308"/>
      <w:bookmarkEnd w:id="309"/>
    </w:p>
    <w:p w14:paraId="6773571D" w14:textId="1A7A35BB" w:rsidR="006E2845" w:rsidRPr="001A3C7D" w:rsidRDefault="006E2845" w:rsidP="00E43CF0">
      <w:pPr>
        <w:pStyle w:val="Heading2"/>
        <w:keepNext w:val="0"/>
        <w:spacing w:line="276" w:lineRule="auto"/>
        <w:jc w:val="both"/>
      </w:pPr>
      <w:bookmarkStart w:id="310" w:name="_Toc192663119"/>
      <w:r>
        <w:t xml:space="preserve">The </w:t>
      </w:r>
      <w:r w:rsidR="3D91E768">
        <w:t>S</w:t>
      </w:r>
      <w:r>
        <w:t xml:space="preserve">upplier shall ensure information provided as part of the tender process </w:t>
      </w:r>
      <w:proofErr w:type="gramStart"/>
      <w:r>
        <w:t>is at all times</w:t>
      </w:r>
      <w:proofErr w:type="gramEnd"/>
      <w:r>
        <w:t xml:space="preserve"> compliant with </w:t>
      </w:r>
      <w:r w:rsidR="00674BBC">
        <w:t>the Data Protection Act 2018 and the General Data Protection Regulations ((EU) 2016/679)</w:t>
      </w:r>
      <w:r>
        <w:t xml:space="preserve"> obligations</w:t>
      </w:r>
      <w:r w:rsidR="00674BBC">
        <w:t>.</w:t>
      </w:r>
      <w:bookmarkEnd w:id="310"/>
    </w:p>
    <w:p w14:paraId="4B620193" w14:textId="41B86E87" w:rsidR="006E2845" w:rsidRPr="001A3C7D" w:rsidRDefault="006E2845" w:rsidP="00E43CF0">
      <w:pPr>
        <w:pStyle w:val="Heading2"/>
        <w:keepNext w:val="0"/>
        <w:spacing w:line="276" w:lineRule="auto"/>
        <w:jc w:val="both"/>
      </w:pPr>
      <w:bookmarkStart w:id="311" w:name="_Toc192663120"/>
      <w:r>
        <w:t xml:space="preserve">Any contract specific information in respect of data protection is set out in the Specification and Contract documents.  </w:t>
      </w:r>
      <w:r w:rsidR="10E164F2">
        <w:t>Suppliers</w:t>
      </w:r>
      <w:r>
        <w:t xml:space="preserve"> are expected to have read and fully understood the </w:t>
      </w:r>
      <w:r w:rsidR="5A93E634">
        <w:t>Authority</w:t>
      </w:r>
      <w:r>
        <w:t xml:space="preserve">’s requirements and any data protection implications associated with them, including the </w:t>
      </w:r>
      <w:r w:rsidR="00242DAD">
        <w:t>Supplier’s</w:t>
      </w:r>
      <w:r>
        <w:t xml:space="preserve"> own obligations, liabilities and responsibilities under data protection legislation in the delivery of the tendered contract.</w:t>
      </w:r>
      <w:bookmarkEnd w:id="311"/>
    </w:p>
    <w:p w14:paraId="45A1D2E0" w14:textId="77777777" w:rsidR="00DF644D" w:rsidRDefault="00DF644D" w:rsidP="00E43CF0">
      <w:pPr>
        <w:pStyle w:val="Heading1"/>
        <w:spacing w:line="276" w:lineRule="auto"/>
        <w:jc w:val="both"/>
      </w:pPr>
      <w:bookmarkStart w:id="312" w:name="_Toc192266479"/>
      <w:bookmarkStart w:id="313" w:name="_Toc192663121"/>
      <w:bookmarkStart w:id="314" w:name="_Toc194388601"/>
      <w:r>
        <w:t>Requirements on sub-contractors and consortium</w:t>
      </w:r>
      <w:bookmarkEnd w:id="312"/>
      <w:bookmarkEnd w:id="313"/>
      <w:bookmarkEnd w:id="314"/>
    </w:p>
    <w:p w14:paraId="2FC0DE1A" w14:textId="42463295" w:rsidR="00DF644D" w:rsidRDefault="00DF644D" w:rsidP="00E43CF0">
      <w:pPr>
        <w:pStyle w:val="Heading2"/>
        <w:keepNext w:val="0"/>
        <w:spacing w:line="276" w:lineRule="auto"/>
        <w:jc w:val="both"/>
      </w:pPr>
      <w:bookmarkStart w:id="315" w:name="_Toc192663122"/>
      <w:r>
        <w:t xml:space="preserve">If requested to do so by the Authority, a Supplier will be required to </w:t>
      </w:r>
      <w:proofErr w:type="gramStart"/>
      <w:r>
        <w:t>enter into</w:t>
      </w:r>
      <w:proofErr w:type="gramEnd"/>
      <w:r>
        <w:t xml:space="preserve"> a legal arrangement with other members of a consortium or with any parties which are relied on in order to satisfy the conditions of participation relating to this Procurement (in accordance with section 72 of the Act). Acceptance of this request shall be considered a mandatory requirement and failure to accept the same may result in the Supplier’s exclusion from the Procurement</w:t>
      </w:r>
      <w:r w:rsidR="000428C8">
        <w:t>.</w:t>
      </w:r>
      <w:bookmarkEnd w:id="315"/>
    </w:p>
    <w:p w14:paraId="6C55EEBA" w14:textId="77777777" w:rsidR="00DF644D" w:rsidRDefault="00DF644D" w:rsidP="00E43CF0">
      <w:pPr>
        <w:pStyle w:val="Heading1"/>
        <w:spacing w:line="276" w:lineRule="auto"/>
        <w:jc w:val="both"/>
      </w:pPr>
      <w:bookmarkStart w:id="316" w:name="_Toc192266480"/>
      <w:bookmarkStart w:id="317" w:name="_Toc192663126"/>
      <w:bookmarkStart w:id="318" w:name="_Toc194388602"/>
      <w:r>
        <w:t>Non-collusion, non-canvassing</w:t>
      </w:r>
      <w:bookmarkEnd w:id="316"/>
      <w:bookmarkEnd w:id="317"/>
      <w:bookmarkEnd w:id="318"/>
    </w:p>
    <w:p w14:paraId="37B43A6D" w14:textId="77777777" w:rsidR="00DF644D" w:rsidRDefault="00DF644D" w:rsidP="00E43CF0">
      <w:pPr>
        <w:pStyle w:val="Heading2"/>
        <w:keepNext w:val="0"/>
        <w:spacing w:line="276" w:lineRule="auto"/>
        <w:jc w:val="both"/>
      </w:pPr>
      <w:bookmarkStart w:id="319" w:name="_Toc192663127"/>
      <w:r>
        <w:t>Any attempt by a Supplier or their advisers to influence the Procurement in any way may result in the exclusion of the Supplier, without prejudice to any other civil or legal remedies available to the Authority and without prejudice to any criminal liability that such conduct by a Supplier may attract.</w:t>
      </w:r>
      <w:bookmarkEnd w:id="319"/>
    </w:p>
    <w:p w14:paraId="18323959" w14:textId="77777777" w:rsidR="00DF644D" w:rsidRDefault="00DF644D" w:rsidP="00E43CF0">
      <w:pPr>
        <w:pStyle w:val="Heading2"/>
        <w:keepNext w:val="0"/>
        <w:spacing w:line="276" w:lineRule="auto"/>
        <w:jc w:val="both"/>
      </w:pPr>
      <w:bookmarkStart w:id="320" w:name="_Toc192663128"/>
      <w:r>
        <w:t>Specifically, Suppliers must not directly or indirectly at any time:</w:t>
      </w:r>
      <w:bookmarkEnd w:id="320"/>
    </w:p>
    <w:p w14:paraId="59CEC553" w14:textId="47F01438" w:rsidR="00DF644D" w:rsidRDefault="00DF644D" w:rsidP="00E43CF0">
      <w:pPr>
        <w:pStyle w:val="L3"/>
        <w:numPr>
          <w:ilvl w:val="2"/>
          <w:numId w:val="14"/>
        </w:numPr>
        <w:jc w:val="both"/>
      </w:pPr>
      <w:r>
        <w:t>devise or amend the content of their submissions in accordance with any agreement or arrangement with any other person, other than in good faith with a person who is a proposed partner, subcontractor, consortium member insurance provider or provider of finance</w:t>
      </w:r>
    </w:p>
    <w:p w14:paraId="6C74F19E" w14:textId="261D242E" w:rsidR="00DF644D" w:rsidRDefault="00A50287" w:rsidP="00E43CF0">
      <w:pPr>
        <w:pStyle w:val="L3"/>
        <w:numPr>
          <w:ilvl w:val="2"/>
          <w:numId w:val="14"/>
        </w:numPr>
        <w:jc w:val="both"/>
      </w:pPr>
      <w:r>
        <w:lastRenderedPageBreak/>
        <w:t>en</w:t>
      </w:r>
      <w:r w:rsidR="00DF644D">
        <w:t>ter into any agreement or arrangement with any other person as to the form or content of any other submission or offer to pay any sum of money or valuable consideration to any person to effect changes to the form or content of any other submission</w:t>
      </w:r>
    </w:p>
    <w:p w14:paraId="5D662CE3" w14:textId="70FAFD9F" w:rsidR="00DF644D" w:rsidRDefault="00DF644D" w:rsidP="00E43CF0">
      <w:pPr>
        <w:pStyle w:val="L3"/>
        <w:numPr>
          <w:ilvl w:val="2"/>
          <w:numId w:val="14"/>
        </w:numPr>
        <w:jc w:val="both"/>
      </w:pPr>
      <w:r>
        <w:t>enter into any agreement or arrangement with any other person that has the effect of prohibiting or excluding that person from submitting a response in this Procurement</w:t>
      </w:r>
    </w:p>
    <w:p w14:paraId="33D4EF49" w14:textId="3008F4D5" w:rsidR="00DF644D" w:rsidRDefault="00DF644D" w:rsidP="00E43CF0">
      <w:pPr>
        <w:pStyle w:val="L3"/>
        <w:numPr>
          <w:ilvl w:val="2"/>
          <w:numId w:val="14"/>
        </w:numPr>
        <w:jc w:val="both"/>
      </w:pPr>
      <w:r>
        <w:t>canvass any employees, members or agents of the Authority in relation to this Procurement</w:t>
      </w:r>
    </w:p>
    <w:p w14:paraId="0AEC8FCD" w14:textId="67F47895" w:rsidR="00DF644D" w:rsidRDefault="00DF644D" w:rsidP="00E43CF0">
      <w:pPr>
        <w:pStyle w:val="L3"/>
        <w:numPr>
          <w:ilvl w:val="2"/>
          <w:numId w:val="14"/>
        </w:numPr>
        <w:jc w:val="both"/>
      </w:pPr>
      <w:r>
        <w:t>attempt to obtain information from any of the employees, members or agents of the Authority or their advisors concerning another Supplier or submission</w:t>
      </w:r>
    </w:p>
    <w:p w14:paraId="30555B81" w14:textId="01038B34" w:rsidR="00DF644D" w:rsidRDefault="00DF644D" w:rsidP="00E43CF0">
      <w:pPr>
        <w:pStyle w:val="L3"/>
        <w:numPr>
          <w:ilvl w:val="2"/>
          <w:numId w:val="14"/>
        </w:numPr>
        <w:jc w:val="both"/>
      </w:pPr>
      <w:r>
        <w:t>carry out any other co-operation or collusion with another Supplier or any other person which the Authority considers capable of undermining fair competition</w:t>
      </w:r>
    </w:p>
    <w:p w14:paraId="55A427E6" w14:textId="77777777" w:rsidR="00DF644D" w:rsidRDefault="00DF644D" w:rsidP="00E43CF0">
      <w:pPr>
        <w:pStyle w:val="L3"/>
        <w:numPr>
          <w:ilvl w:val="2"/>
          <w:numId w:val="14"/>
        </w:numPr>
        <w:jc w:val="both"/>
      </w:pPr>
      <w:r>
        <w:t xml:space="preserve">Suppliers are required to complete and return Appendix G (Certificate of non-collusion and non-canvassing) noting that the Authority will be entitled to rely on the information provided in the certificate. </w:t>
      </w:r>
    </w:p>
    <w:p w14:paraId="4DE461D9" w14:textId="77777777" w:rsidR="008049DE" w:rsidRDefault="008049DE" w:rsidP="00E43CF0">
      <w:pPr>
        <w:pStyle w:val="L3"/>
        <w:ind w:left="720"/>
        <w:jc w:val="both"/>
      </w:pPr>
    </w:p>
    <w:p w14:paraId="159B79B3" w14:textId="77777777" w:rsidR="00DF644D" w:rsidRDefault="00DF644D" w:rsidP="00E43CF0">
      <w:pPr>
        <w:pStyle w:val="Heading1"/>
        <w:spacing w:line="276" w:lineRule="auto"/>
        <w:jc w:val="both"/>
      </w:pPr>
      <w:bookmarkStart w:id="321" w:name="_Toc191995369"/>
      <w:bookmarkStart w:id="322" w:name="_Toc192085534"/>
      <w:bookmarkStart w:id="323" w:name="_Toc192085627"/>
      <w:bookmarkStart w:id="324" w:name="_Toc191995370"/>
      <w:bookmarkStart w:id="325" w:name="_Toc192085535"/>
      <w:bookmarkStart w:id="326" w:name="_Toc192085628"/>
      <w:bookmarkStart w:id="327" w:name="_Toc192266481"/>
      <w:bookmarkStart w:id="328" w:name="_Toc192663129"/>
      <w:bookmarkStart w:id="329" w:name="_Toc194388603"/>
      <w:bookmarkEnd w:id="321"/>
      <w:bookmarkEnd w:id="322"/>
      <w:bookmarkEnd w:id="323"/>
      <w:bookmarkEnd w:id="324"/>
      <w:bookmarkEnd w:id="325"/>
      <w:bookmarkEnd w:id="326"/>
      <w:r>
        <w:t>Conflicts of interest</w:t>
      </w:r>
      <w:bookmarkEnd w:id="327"/>
      <w:bookmarkEnd w:id="328"/>
      <w:bookmarkEnd w:id="329"/>
    </w:p>
    <w:p w14:paraId="08988506" w14:textId="61D2A268" w:rsidR="00DF644D" w:rsidRDefault="00DF644D" w:rsidP="00E43CF0">
      <w:pPr>
        <w:pStyle w:val="Heading2"/>
        <w:keepNext w:val="0"/>
        <w:spacing w:line="276" w:lineRule="auto"/>
        <w:jc w:val="both"/>
      </w:pPr>
      <w:bookmarkStart w:id="330" w:name="_Toc192663130"/>
      <w:r>
        <w:t xml:space="preserve">Suppliers are </w:t>
      </w:r>
      <w:r w:rsidRPr="00A50287">
        <w:t>responsible</w:t>
      </w:r>
      <w:r>
        <w:t xml:space="preserve"> for ensuring that no actual, potential or perceived conflicts of interest (within the meaning of the Act) exist between themselves and the Authority or its advisers.</w:t>
      </w:r>
      <w:r w:rsidR="003F6CC0">
        <w:t xml:space="preserve"> </w:t>
      </w:r>
      <w:r>
        <w:t>Suppliers must notify the Authority immediately of any actual, potential or perceived conflict of interest.</w:t>
      </w:r>
      <w:bookmarkEnd w:id="330"/>
      <w:r>
        <w:t xml:space="preserve"> </w:t>
      </w:r>
    </w:p>
    <w:p w14:paraId="5E33E51C" w14:textId="77777777" w:rsidR="00DF644D" w:rsidRDefault="00DF644D" w:rsidP="00E43CF0">
      <w:pPr>
        <w:pStyle w:val="Heading2"/>
        <w:keepNext w:val="0"/>
        <w:spacing w:line="276" w:lineRule="auto"/>
        <w:jc w:val="both"/>
      </w:pPr>
      <w:bookmarkStart w:id="331" w:name="_Toc192663131"/>
      <w:r>
        <w:t>In the event of any actual, potential or perceived conflict of interest, the Authority shall in its absolute discretion decide on the appropriate course of action. The Authority reserves the right to:</w:t>
      </w:r>
      <w:bookmarkEnd w:id="331"/>
    </w:p>
    <w:p w14:paraId="07E94A47" w14:textId="519BAEBB" w:rsidR="00DF644D" w:rsidRPr="00E163FE" w:rsidRDefault="00DF644D" w:rsidP="00E43CF0">
      <w:pPr>
        <w:pStyle w:val="L3"/>
        <w:numPr>
          <w:ilvl w:val="0"/>
          <w:numId w:val="15"/>
        </w:numPr>
        <w:jc w:val="both"/>
      </w:pPr>
      <w:r w:rsidRPr="00E163FE">
        <w:t>exclude any Supplier that fails to notify the Authority of an actual, potential or perceived conflict of interest, or where an actual conflict of interest exists</w:t>
      </w:r>
      <w:r w:rsidR="008049DE">
        <w:t>.</w:t>
      </w:r>
    </w:p>
    <w:p w14:paraId="1BD336E0" w14:textId="40A4B2DD" w:rsidR="00DF644D" w:rsidRPr="00E163FE" w:rsidRDefault="00DF644D" w:rsidP="00E43CF0">
      <w:pPr>
        <w:pStyle w:val="L3"/>
        <w:numPr>
          <w:ilvl w:val="0"/>
          <w:numId w:val="15"/>
        </w:numPr>
        <w:jc w:val="both"/>
      </w:pPr>
      <w:r w:rsidRPr="00E163FE">
        <w:t>request further information from any Supplier and require any Supplier to take reasonable steps to mitigate a conflict of interest. This may include requiring any Supplier to enter into a specific conflict of interest agreement with the Authority. Failure to do so may result in the Supplier being excluded from participating in, or progressing as part of, the Procurement process</w:t>
      </w:r>
      <w:r w:rsidR="008049DE">
        <w:t>.</w:t>
      </w:r>
      <w:r w:rsidRPr="00E163FE">
        <w:t xml:space="preserve"> </w:t>
      </w:r>
    </w:p>
    <w:p w14:paraId="10ECE1E1" w14:textId="77777777" w:rsidR="00DF644D" w:rsidRDefault="00DF644D" w:rsidP="00E43CF0">
      <w:pPr>
        <w:pStyle w:val="Heading2"/>
        <w:keepNext w:val="0"/>
        <w:spacing w:line="276" w:lineRule="auto"/>
        <w:jc w:val="both"/>
      </w:pPr>
      <w:bookmarkStart w:id="332" w:name="_Toc192663132"/>
      <w:r>
        <w:t>The Authority strongly encourages Suppliers to contact the Authority as soon as possible using the Portal should it have any concerns regarding actual, potential or perceived conflicts of interest.</w:t>
      </w:r>
      <w:bookmarkEnd w:id="332"/>
      <w:r>
        <w:t xml:space="preserve"> </w:t>
      </w:r>
    </w:p>
    <w:p w14:paraId="6AA2388C" w14:textId="16B7E6E5" w:rsidR="00DF644D" w:rsidRDefault="00DF644D" w:rsidP="00E43CF0">
      <w:pPr>
        <w:pStyle w:val="Heading1"/>
        <w:spacing w:line="276" w:lineRule="auto"/>
        <w:jc w:val="both"/>
      </w:pPr>
      <w:bookmarkStart w:id="333" w:name="_Toc192266482"/>
      <w:bookmarkStart w:id="334" w:name="_Toc192663133"/>
      <w:bookmarkStart w:id="335" w:name="_Toc194388604"/>
      <w:r>
        <w:t xml:space="preserve">Conflict </w:t>
      </w:r>
      <w:r w:rsidR="00836E67">
        <w:t>Interest A</w:t>
      </w:r>
      <w:r>
        <w:t>ssessments</w:t>
      </w:r>
      <w:bookmarkEnd w:id="333"/>
      <w:bookmarkEnd w:id="334"/>
      <w:bookmarkEnd w:id="335"/>
    </w:p>
    <w:p w14:paraId="6C603B75" w14:textId="77777777" w:rsidR="00DF644D" w:rsidRDefault="00DF644D" w:rsidP="00E43CF0">
      <w:pPr>
        <w:pStyle w:val="Heading2"/>
        <w:keepNext w:val="0"/>
        <w:spacing w:line="276" w:lineRule="auto"/>
        <w:jc w:val="both"/>
      </w:pPr>
      <w:bookmarkStart w:id="336" w:name="_Toc192663134"/>
      <w:r>
        <w:t>The Authority confirms that, prior to the issue of the Tender Notice in this Procurement, a conflict assessment has been prepared in accordance with the Act.</w:t>
      </w:r>
      <w:bookmarkEnd w:id="336"/>
    </w:p>
    <w:p w14:paraId="42D5E739" w14:textId="77777777" w:rsidR="00DF644D" w:rsidRDefault="00DF644D" w:rsidP="00E43CF0">
      <w:pPr>
        <w:pStyle w:val="Heading1"/>
        <w:spacing w:line="276" w:lineRule="auto"/>
        <w:jc w:val="both"/>
      </w:pPr>
      <w:bookmarkStart w:id="337" w:name="_Toc192266483"/>
      <w:bookmarkStart w:id="338" w:name="_Toc192663135"/>
      <w:bookmarkStart w:id="339" w:name="_Toc194388605"/>
      <w:r>
        <w:t>Intellectual property</w:t>
      </w:r>
      <w:bookmarkEnd w:id="337"/>
      <w:bookmarkEnd w:id="338"/>
      <w:bookmarkEnd w:id="339"/>
      <w:r>
        <w:t xml:space="preserve"> </w:t>
      </w:r>
    </w:p>
    <w:p w14:paraId="231448F4" w14:textId="77777777" w:rsidR="00DF644D" w:rsidRDefault="00DF644D" w:rsidP="00E43CF0">
      <w:pPr>
        <w:pStyle w:val="Heading2"/>
        <w:keepNext w:val="0"/>
        <w:spacing w:line="276" w:lineRule="auto"/>
        <w:jc w:val="both"/>
      </w:pPr>
      <w:bookmarkStart w:id="340" w:name="_Toc192663136"/>
      <w:r>
        <w:t>Suppliers are reminded that all intellectual property rights, including copyright, in the documents and materials supplied by the Authority and/or its advisers in this Procurement, in whatever format, belong to the Authority, its advisers or the relevant owner/licensor. Suppliers shall not copy, reproduce, distribute or otherwise make available any part of these documents to any third party (except for the purpose of preparing a submission) without the prior written consent of the Authority. All documentation supplied by the Authority in relation to this Procurement must be returned or destroyed on demand, without any copies being retained by Suppliers.</w:t>
      </w:r>
      <w:bookmarkEnd w:id="340"/>
    </w:p>
    <w:p w14:paraId="23BAFC62" w14:textId="1189765C" w:rsidR="001074B1" w:rsidRDefault="001074B1" w:rsidP="00E43CF0">
      <w:pPr>
        <w:pStyle w:val="Heading2"/>
        <w:keepNext w:val="0"/>
        <w:spacing w:line="276" w:lineRule="auto"/>
        <w:jc w:val="both"/>
      </w:pPr>
      <w:bookmarkStart w:id="341" w:name="_Toc192663137"/>
      <w:proofErr w:type="gramStart"/>
      <w:r>
        <w:lastRenderedPageBreak/>
        <w:t>For the purpose of</w:t>
      </w:r>
      <w:proofErr w:type="gramEnd"/>
      <w:r>
        <w:t xml:space="preserve"> the </w:t>
      </w:r>
      <w:r w:rsidR="00E731DF">
        <w:t>Procurement</w:t>
      </w:r>
      <w:r>
        <w:t xml:space="preserve"> (save for the draft contract provisions) any reference to intellectual property shall mean all copyright, patents or patent rights, registered and unregistered design rights, trademarks, service marks, rights to inventions, moral rights, database rights and all other intellectual or industrial property rights wherever in the world enforceable.</w:t>
      </w:r>
      <w:bookmarkEnd w:id="341"/>
    </w:p>
    <w:p w14:paraId="00208B87" w14:textId="77777777" w:rsidR="00DF644D" w:rsidRDefault="00DF644D" w:rsidP="00E43CF0">
      <w:pPr>
        <w:pStyle w:val="Heading1"/>
        <w:spacing w:line="276" w:lineRule="auto"/>
        <w:jc w:val="both"/>
      </w:pPr>
      <w:bookmarkStart w:id="342" w:name="_Toc192266485"/>
      <w:bookmarkStart w:id="343" w:name="_Toc192663141"/>
      <w:bookmarkStart w:id="344" w:name="_Toc194388606"/>
      <w:r>
        <w:t>Anti-competitive behaviour</w:t>
      </w:r>
      <w:bookmarkEnd w:id="342"/>
      <w:bookmarkEnd w:id="343"/>
      <w:bookmarkEnd w:id="344"/>
    </w:p>
    <w:p w14:paraId="7B9569D8" w14:textId="77777777" w:rsidR="00DF644D" w:rsidRDefault="00DF644D" w:rsidP="00E43CF0">
      <w:pPr>
        <w:pStyle w:val="Heading2"/>
        <w:keepNext w:val="0"/>
        <w:spacing w:line="276" w:lineRule="auto"/>
        <w:jc w:val="both"/>
      </w:pPr>
      <w:bookmarkStart w:id="345" w:name="_Toc192663142"/>
      <w:r>
        <w:t>Suppliers are reminded of their obligations under applicable competition laws. The Authority may require evidence from Suppliers that their arrangements are not anti-competitive and reserves the right to require any Supplier to comply with any reasonable measures which may be needed to verify that no anti-competitive arrangements are in place.</w:t>
      </w:r>
      <w:bookmarkEnd w:id="345"/>
    </w:p>
    <w:p w14:paraId="2E0A7F54" w14:textId="77777777" w:rsidR="00DF644D" w:rsidRDefault="00DF644D" w:rsidP="00E43CF0">
      <w:pPr>
        <w:pStyle w:val="Heading2"/>
        <w:keepNext w:val="0"/>
        <w:spacing w:line="276" w:lineRule="auto"/>
        <w:jc w:val="both"/>
      </w:pPr>
      <w:bookmarkStart w:id="346" w:name="_Toc192663143"/>
      <w:r>
        <w:t>Any evidence of anti-competitive behaviour may result in a Supplier being disqualified from the Procurement. The Authority also reserves the right to refer any suspected breaches of applicable competition laws to the relevant authorities including, but not limited to, the Competition and Markets Authority and the Serious Fraud Office.</w:t>
      </w:r>
      <w:bookmarkEnd w:id="346"/>
      <w:r>
        <w:t xml:space="preserve"> </w:t>
      </w:r>
    </w:p>
    <w:p w14:paraId="63C384F7" w14:textId="3A052931" w:rsidR="00DF644D" w:rsidRDefault="00DF644D" w:rsidP="00E43CF0">
      <w:pPr>
        <w:pStyle w:val="Heading2"/>
        <w:keepNext w:val="0"/>
        <w:spacing w:line="276" w:lineRule="auto"/>
        <w:jc w:val="both"/>
      </w:pPr>
      <w:bookmarkStart w:id="347" w:name="_Toc192663144"/>
      <w:r>
        <w:t>Suppliers should note that anti-competitive behaviour may result in the Supplier being excluded from bidding for contracts under Schedule 7, Paragraph 7 of the Act. Where a relevant decision has been made by the Competition and Markets Authority under the C</w:t>
      </w:r>
      <w:r w:rsidR="003F648F">
        <w:t xml:space="preserve">ompetition </w:t>
      </w:r>
      <w:r>
        <w:t>A</w:t>
      </w:r>
      <w:r w:rsidR="003F648F">
        <w:t>ct</w:t>
      </w:r>
      <w:r>
        <w:t xml:space="preserve"> 1998, the Supplier may also be excluded from bidding for contracts under Schedule 6, paragraph 41 and may be added to the debarment list and/or be liable for civil and/or criminal penalties.</w:t>
      </w:r>
      <w:bookmarkEnd w:id="347"/>
    </w:p>
    <w:p w14:paraId="5ED0F48F" w14:textId="77777777" w:rsidR="00DF644D" w:rsidRDefault="00DF644D" w:rsidP="00E43CF0">
      <w:pPr>
        <w:pStyle w:val="Heading1"/>
        <w:spacing w:line="276" w:lineRule="auto"/>
        <w:jc w:val="both"/>
      </w:pPr>
      <w:bookmarkStart w:id="348" w:name="_Toc192266486"/>
      <w:bookmarkStart w:id="349" w:name="_Toc192663145"/>
      <w:bookmarkStart w:id="350" w:name="_Toc194388607"/>
      <w:r>
        <w:t>Contract</w:t>
      </w:r>
      <w:bookmarkEnd w:id="348"/>
      <w:bookmarkEnd w:id="349"/>
      <w:bookmarkEnd w:id="350"/>
      <w:r>
        <w:t xml:space="preserve"> </w:t>
      </w:r>
    </w:p>
    <w:p w14:paraId="11430352" w14:textId="4BE0AA06" w:rsidR="00DF644D" w:rsidRDefault="00DF644D" w:rsidP="00E43CF0">
      <w:pPr>
        <w:pStyle w:val="Heading2"/>
        <w:keepNext w:val="0"/>
        <w:spacing w:line="276" w:lineRule="auto"/>
        <w:jc w:val="both"/>
      </w:pPr>
      <w:bookmarkStart w:id="351" w:name="_Toc192663146"/>
      <w:r>
        <w:t xml:space="preserve">A </w:t>
      </w:r>
      <w:r w:rsidR="2C3EBD78">
        <w:t>T</w:t>
      </w:r>
      <w:r>
        <w:t xml:space="preserve">ender submission is an offer to </w:t>
      </w:r>
      <w:proofErr w:type="gramStart"/>
      <w:r>
        <w:t>enter into</w:t>
      </w:r>
      <w:proofErr w:type="gramEnd"/>
      <w:r>
        <w:t xml:space="preserve"> a contract on the terms of the contents of the submission. Notification of an award decision does not constitute acceptance by the Authority. Any document submitted by a Supplier shall only have contractual effect when it is contained within an executed written contract.</w:t>
      </w:r>
      <w:bookmarkEnd w:id="351"/>
      <w:r>
        <w:t xml:space="preserve"> </w:t>
      </w:r>
    </w:p>
    <w:p w14:paraId="0D979345" w14:textId="77777777" w:rsidR="00836E67" w:rsidRDefault="00836E67" w:rsidP="00E43CF0">
      <w:pPr>
        <w:pStyle w:val="Heading2"/>
        <w:keepNext w:val="0"/>
        <w:spacing w:line="276" w:lineRule="auto"/>
        <w:jc w:val="both"/>
      </w:pPr>
      <w:r>
        <w:t>Neither the Tender Notice, this document nor any information given as part of the Procurement shall be regarded as a commitment or representation on the part of the Authority (or any other person) to enter into a contractual agreement.</w:t>
      </w:r>
    </w:p>
    <w:p w14:paraId="52E30D72" w14:textId="04E774D6" w:rsidR="00DF644D" w:rsidRPr="00E43CF0" w:rsidRDefault="00DF644D" w:rsidP="00E43CF0">
      <w:pPr>
        <w:pStyle w:val="Heading2"/>
        <w:keepNext w:val="0"/>
        <w:spacing w:line="276" w:lineRule="auto"/>
        <w:jc w:val="both"/>
        <w:rPr>
          <w:color w:val="auto"/>
        </w:rPr>
      </w:pPr>
      <w:bookmarkStart w:id="352" w:name="_Toc192663147"/>
      <w:r>
        <w:t xml:space="preserve">The Supplier’s final </w:t>
      </w:r>
      <w:r w:rsidR="17D36CDB">
        <w:t>T</w:t>
      </w:r>
      <w:r>
        <w:t>ender submission must remain valid for acceptan</w:t>
      </w:r>
      <w:r w:rsidRPr="00E43CF0">
        <w:rPr>
          <w:color w:val="auto"/>
        </w:rPr>
        <w:t xml:space="preserve">ce for a period of </w:t>
      </w:r>
      <w:r w:rsidR="00D57D9B" w:rsidRPr="00E43CF0">
        <w:rPr>
          <w:color w:val="auto"/>
        </w:rPr>
        <w:t>90</w:t>
      </w:r>
      <w:r w:rsidRPr="00E43CF0">
        <w:rPr>
          <w:color w:val="auto"/>
        </w:rPr>
        <w:t xml:space="preserve"> days from the date of its submission or until any procurement challenge/s have been resolved.</w:t>
      </w:r>
      <w:bookmarkEnd w:id="352"/>
      <w:r w:rsidRPr="00E43CF0">
        <w:rPr>
          <w:color w:val="auto"/>
        </w:rPr>
        <w:t xml:space="preserve"> </w:t>
      </w:r>
    </w:p>
    <w:p w14:paraId="3B6AF4D5" w14:textId="77777777" w:rsidR="00DF644D" w:rsidRDefault="00DF644D" w:rsidP="00E43CF0">
      <w:pPr>
        <w:pStyle w:val="Heading1"/>
        <w:spacing w:line="276" w:lineRule="auto"/>
        <w:jc w:val="both"/>
      </w:pPr>
      <w:bookmarkStart w:id="353" w:name="_Toc192266488"/>
      <w:bookmarkStart w:id="354" w:name="_Toc192663150"/>
      <w:bookmarkStart w:id="355" w:name="_Toc194388608"/>
      <w:r>
        <w:t>Supplier eligibility</w:t>
      </w:r>
      <w:bookmarkEnd w:id="353"/>
      <w:bookmarkEnd w:id="354"/>
      <w:bookmarkEnd w:id="355"/>
    </w:p>
    <w:p w14:paraId="113F5AFC" w14:textId="548530BE" w:rsidR="00DF644D" w:rsidRDefault="00DF644D" w:rsidP="00E43CF0">
      <w:pPr>
        <w:pStyle w:val="Heading2"/>
        <w:keepNext w:val="0"/>
        <w:spacing w:line="276" w:lineRule="auto"/>
        <w:jc w:val="both"/>
      </w:pPr>
      <w:bookmarkStart w:id="356" w:name="_Toc192663151"/>
      <w:r>
        <w:t xml:space="preserve">Suppliers are reminded that the eligibility requirements in this document, Tender Notice and all other </w:t>
      </w:r>
      <w:r w:rsidR="00866BD8">
        <w:t xml:space="preserve">procurement </w:t>
      </w:r>
      <w:r>
        <w:t xml:space="preserve">documents </w:t>
      </w:r>
      <w:proofErr w:type="gramStart"/>
      <w:r>
        <w:t>apply to the Procurement at all times</w:t>
      </w:r>
      <w:proofErr w:type="gramEnd"/>
      <w:r>
        <w:t>.</w:t>
      </w:r>
      <w:bookmarkEnd w:id="356"/>
    </w:p>
    <w:p w14:paraId="46923396" w14:textId="4352DC77" w:rsidR="00DF644D" w:rsidRDefault="00DF644D" w:rsidP="00E43CF0">
      <w:pPr>
        <w:pStyle w:val="Heading2"/>
        <w:keepNext w:val="0"/>
        <w:spacing w:line="276" w:lineRule="auto"/>
        <w:jc w:val="both"/>
      </w:pPr>
      <w:bookmarkStart w:id="357" w:name="_Toc192663152"/>
      <w:r>
        <w:t xml:space="preserve">The Authority reserves the right to require any Supplier to provide such further information as the Authority may require (and for the avoidance of doubt, the Authority may make multiple requests) as to any issue addressed </w:t>
      </w:r>
      <w:r w:rsidRPr="00D06313">
        <w:t xml:space="preserve">in the </w:t>
      </w:r>
      <w:r w:rsidR="00961A24" w:rsidRPr="00D06313">
        <w:t xml:space="preserve">Procurement </w:t>
      </w:r>
      <w:r w:rsidRPr="00D06313">
        <w:t>including</w:t>
      </w:r>
      <w:r>
        <w:t>, but not limited to, the economic and financial standing of the Supplier at any stage of the Procurement and prior to the notification of the award decision and/or the award of the contract.</w:t>
      </w:r>
      <w:bookmarkEnd w:id="357"/>
    </w:p>
    <w:p w14:paraId="71D1EA9D" w14:textId="5F204361" w:rsidR="00DF644D" w:rsidRDefault="00DF644D" w:rsidP="00E43CF0">
      <w:pPr>
        <w:pStyle w:val="Heading2"/>
        <w:keepNext w:val="0"/>
        <w:spacing w:line="276" w:lineRule="auto"/>
        <w:jc w:val="both"/>
      </w:pPr>
      <w:bookmarkStart w:id="358" w:name="_Toc192663153"/>
      <w:r>
        <w:t xml:space="preserve">The Authority must be notified in writing via the Portal promptly of any changes in the information that the Supplier has provided in its response to this Procurement (including but not limited to arrangements in relation to any Associated </w:t>
      </w:r>
      <w:r w:rsidR="0953A763">
        <w:t>Persons</w:t>
      </w:r>
      <w:r w:rsidR="008F47E6">
        <w:t xml:space="preserve"> or Connected Persons</w:t>
      </w:r>
      <w:r>
        <w:t xml:space="preserve"> at any point before the entry into the Contract so that the Authority may assess whether the </w:t>
      </w:r>
      <w:r>
        <w:lastRenderedPageBreak/>
        <w:t xml:space="preserve">Supplier continues to satisfy the relevant conditions of </w:t>
      </w:r>
      <w:r w:rsidR="00082667">
        <w:t xml:space="preserve">participation </w:t>
      </w:r>
      <w:r>
        <w:t>and should continue to qualify for participation in the Procurement. For the avoidance of doubt, the Authority reserves the right to take such action as it deems appropriate in the light of its assessment of the updated information, including (but not limited to) excluding the Supplier concerned from the Procurement.</w:t>
      </w:r>
      <w:bookmarkEnd w:id="358"/>
    </w:p>
    <w:p w14:paraId="15227950" w14:textId="11B27713" w:rsidR="00583F19" w:rsidRPr="00B26A48" w:rsidRDefault="00583F19" w:rsidP="00E43CF0">
      <w:pPr>
        <w:pStyle w:val="Heading1"/>
        <w:spacing w:line="276" w:lineRule="auto"/>
        <w:jc w:val="both"/>
      </w:pPr>
      <w:bookmarkStart w:id="359" w:name="_Toc396914006"/>
      <w:bookmarkStart w:id="360" w:name="_Toc520278919"/>
      <w:bookmarkStart w:id="361" w:name="_Toc192266489"/>
      <w:bookmarkStart w:id="362" w:name="_Toc192663154"/>
      <w:bookmarkStart w:id="363" w:name="_Toc194388609"/>
      <w:r w:rsidRPr="3168DC97">
        <w:t>Consortium</w:t>
      </w:r>
      <w:r w:rsidR="003363CA">
        <w:t>s</w:t>
      </w:r>
      <w:bookmarkEnd w:id="359"/>
      <w:bookmarkEnd w:id="360"/>
      <w:bookmarkEnd w:id="361"/>
      <w:bookmarkEnd w:id="362"/>
      <w:bookmarkEnd w:id="363"/>
    </w:p>
    <w:p w14:paraId="66949E0B" w14:textId="17A1B492" w:rsidR="00583F19" w:rsidRPr="00175A7C" w:rsidRDefault="00583F19" w:rsidP="00E43CF0">
      <w:pPr>
        <w:pStyle w:val="Heading2"/>
        <w:keepNext w:val="0"/>
        <w:spacing w:line="276" w:lineRule="auto"/>
        <w:jc w:val="both"/>
      </w:pPr>
      <w:bookmarkStart w:id="364" w:name="_Toc192663155"/>
      <w:r>
        <w:t xml:space="preserve">Organisations which might not have the necessary capability or size to tender for the requirement individually are invited to form consortia with other organisations to be able to put in joint </w:t>
      </w:r>
      <w:r w:rsidR="3D4F1DB7">
        <w:t>Tender</w:t>
      </w:r>
      <w:r>
        <w:t>s.</w:t>
      </w:r>
      <w:bookmarkEnd w:id="364"/>
    </w:p>
    <w:p w14:paraId="6E7FFDBC" w14:textId="3198FD03" w:rsidR="00583F19" w:rsidRPr="00175A7C" w:rsidRDefault="00583F19" w:rsidP="00E43CF0">
      <w:pPr>
        <w:pStyle w:val="Heading2"/>
        <w:keepNext w:val="0"/>
        <w:spacing w:line="276" w:lineRule="auto"/>
        <w:jc w:val="both"/>
      </w:pPr>
      <w:bookmarkStart w:id="365" w:name="_Toc192663156"/>
      <w:r>
        <w:t xml:space="preserve">Consortium </w:t>
      </w:r>
      <w:r w:rsidR="124C62FE">
        <w:t>Tenders</w:t>
      </w:r>
      <w:r>
        <w:t xml:space="preserve"> are particularly encouraged from groups of small medium enterprises (SME’s) or voluntary sector organisations, to allow them to compete in markets where they would otherwise be under-represented.</w:t>
      </w:r>
      <w:bookmarkEnd w:id="365"/>
    </w:p>
    <w:p w14:paraId="3F360B29" w14:textId="77777777" w:rsidR="00583F19" w:rsidRPr="00175A7C" w:rsidRDefault="00583F19" w:rsidP="00E43CF0">
      <w:pPr>
        <w:pStyle w:val="Heading2"/>
        <w:keepNext w:val="0"/>
        <w:spacing w:line="276" w:lineRule="auto"/>
        <w:jc w:val="both"/>
      </w:pPr>
      <w:bookmarkStart w:id="366" w:name="_Toc192663157"/>
      <w:r w:rsidRPr="00175A7C">
        <w:t>Consortia may take one of two forms, depending on the agreement between the constituent organisations:</w:t>
      </w:r>
      <w:bookmarkEnd w:id="366"/>
    </w:p>
    <w:p w14:paraId="1756F319" w14:textId="0EFF1B40" w:rsidR="00583F19" w:rsidRDefault="00583F19" w:rsidP="00E43CF0">
      <w:pPr>
        <w:pStyle w:val="L3"/>
        <w:numPr>
          <w:ilvl w:val="1"/>
          <w:numId w:val="16"/>
        </w:numPr>
        <w:jc w:val="both"/>
      </w:pPr>
      <w:r w:rsidRPr="00175A7C">
        <w:t xml:space="preserve">Where </w:t>
      </w:r>
      <w:r>
        <w:t>Supplier</w:t>
      </w:r>
      <w:r w:rsidRPr="00175A7C">
        <w:t>s are proposing to create a discrete corporate entity, they shall provide a separate attachment giving details of the entity itself, and the actual or proposed percentage shareholding of the constituent members within the consortium.</w:t>
      </w:r>
    </w:p>
    <w:p w14:paraId="67382E86" w14:textId="77777777" w:rsidR="002A6C8B" w:rsidRPr="00175A7C" w:rsidRDefault="002A6C8B" w:rsidP="00E43CF0">
      <w:pPr>
        <w:pStyle w:val="L3"/>
        <w:jc w:val="both"/>
      </w:pPr>
    </w:p>
    <w:p w14:paraId="7DB8B954" w14:textId="6BACE76B" w:rsidR="00583F19" w:rsidRPr="00175A7C" w:rsidRDefault="00583F19" w:rsidP="00E43CF0">
      <w:pPr>
        <w:pStyle w:val="L3"/>
        <w:numPr>
          <w:ilvl w:val="1"/>
          <w:numId w:val="16"/>
        </w:numPr>
        <w:jc w:val="both"/>
      </w:pPr>
      <w:r w:rsidRPr="00175A7C">
        <w:t>If a consortium is not proposing to form a corporate entity, full details of the alternative arrangements proposed shall be provided in a separate attachment. This shall include the management structure, and the identity of the lead organisation responsible for submitting the application on behalf of the consortium.</w:t>
      </w:r>
    </w:p>
    <w:p w14:paraId="32AAD503" w14:textId="4C824D59" w:rsidR="00583F19" w:rsidRPr="00175A7C" w:rsidRDefault="00583F19" w:rsidP="00E43CF0">
      <w:pPr>
        <w:pStyle w:val="Heading2"/>
        <w:keepNext w:val="0"/>
        <w:spacing w:line="276" w:lineRule="auto"/>
        <w:jc w:val="both"/>
      </w:pPr>
      <w:bookmarkStart w:id="367" w:name="_Toc192663158"/>
      <w:r w:rsidRPr="00175A7C">
        <w:t xml:space="preserve">In either case, each constituent member of the consortium must complete a </w:t>
      </w:r>
      <w:r w:rsidR="00533A74">
        <w:t>P</w:t>
      </w:r>
      <w:r w:rsidR="00443798">
        <w:t xml:space="preserve">rocurement </w:t>
      </w:r>
      <w:r w:rsidR="00297D2B">
        <w:t>Sp</w:t>
      </w:r>
      <w:r w:rsidR="00443798">
        <w:t xml:space="preserve">ecific </w:t>
      </w:r>
      <w:r w:rsidR="00297D2B">
        <w:t>Q</w:t>
      </w:r>
      <w:r w:rsidR="00443798">
        <w:t>uestionnaire</w:t>
      </w:r>
      <w:r w:rsidRPr="00175A7C">
        <w:t xml:space="preserve"> with its own details to be submitted as part of a single composite response.</w:t>
      </w:r>
      <w:bookmarkEnd w:id="367"/>
    </w:p>
    <w:p w14:paraId="5EBA938D" w14:textId="44DD3403" w:rsidR="00583F19" w:rsidRDefault="00583F19" w:rsidP="00E43CF0">
      <w:pPr>
        <w:pStyle w:val="Heading2"/>
        <w:keepNext w:val="0"/>
        <w:spacing w:line="276" w:lineRule="auto"/>
        <w:jc w:val="both"/>
      </w:pPr>
      <w:bookmarkStart w:id="368" w:name="_Toc192663159"/>
      <w:r w:rsidRPr="00175A7C">
        <w:t>The Authority recognises that arrangements in relation to consortia may (within limits) be subject to future change. Suppliers should therefore respond in the light of the arrangements as currently envisaged. Suppliers are reminded that any future proposed change in relation to a consortium must be notified to the Authority so that it can make a further assessment by applying the</w:t>
      </w:r>
      <w:r w:rsidR="00F1272D">
        <w:t xml:space="preserve"> conditions of participation</w:t>
      </w:r>
      <w:r w:rsidRPr="00175A7C">
        <w:t xml:space="preserve"> to the new information provided.</w:t>
      </w:r>
      <w:bookmarkEnd w:id="368"/>
      <w:r w:rsidRPr="00175A7C">
        <w:t xml:space="preserve"> </w:t>
      </w:r>
    </w:p>
    <w:p w14:paraId="1D22832C" w14:textId="77777777" w:rsidR="00DF644D" w:rsidRDefault="00DF644D" w:rsidP="00E43CF0">
      <w:pPr>
        <w:pStyle w:val="Heading1"/>
        <w:spacing w:line="276" w:lineRule="auto"/>
        <w:jc w:val="both"/>
      </w:pPr>
      <w:bookmarkStart w:id="369" w:name="_Toc192266490"/>
      <w:bookmarkStart w:id="370" w:name="_Toc192663160"/>
      <w:bookmarkStart w:id="371" w:name="_Toc194388610"/>
      <w:r>
        <w:t>Supplier warranties</w:t>
      </w:r>
      <w:bookmarkEnd w:id="369"/>
      <w:bookmarkEnd w:id="370"/>
      <w:bookmarkEnd w:id="371"/>
      <w:r>
        <w:t xml:space="preserve"> </w:t>
      </w:r>
    </w:p>
    <w:p w14:paraId="500EE54F" w14:textId="6336EAB5" w:rsidR="00DF644D" w:rsidRPr="002A7C24" w:rsidRDefault="00DF644D" w:rsidP="00E43CF0">
      <w:pPr>
        <w:pStyle w:val="Heading2"/>
        <w:keepNext w:val="0"/>
        <w:spacing w:line="276" w:lineRule="auto"/>
        <w:jc w:val="both"/>
      </w:pPr>
      <w:bookmarkStart w:id="372" w:name="_Toc192663161"/>
      <w:r w:rsidRPr="002A7C24">
        <w:t xml:space="preserve">In responding to this </w:t>
      </w:r>
      <w:r w:rsidR="00E40370">
        <w:t>Procurement</w:t>
      </w:r>
      <w:r w:rsidRPr="002A7C24">
        <w:t xml:space="preserve">, the Supplier warrants, represents and </w:t>
      </w:r>
      <w:r w:rsidR="002A7C24" w:rsidRPr="002A7C24">
        <w:t xml:space="preserve"> </w:t>
      </w:r>
      <w:r w:rsidRPr="002A7C24">
        <w:t>undertakes to</w:t>
      </w:r>
      <w:r w:rsidR="0010395C" w:rsidRPr="002A7C24">
        <w:t xml:space="preserve"> </w:t>
      </w:r>
      <w:r w:rsidR="00126A75" w:rsidRPr="002A7C24">
        <w:t xml:space="preserve"> </w:t>
      </w:r>
      <w:r w:rsidRPr="002A7C24">
        <w:t>the Authority that:</w:t>
      </w:r>
      <w:bookmarkEnd w:id="372"/>
    </w:p>
    <w:p w14:paraId="667FD59F" w14:textId="72FB527D" w:rsidR="00DF644D" w:rsidRPr="002A7C24" w:rsidRDefault="00DF644D" w:rsidP="00E43CF0">
      <w:pPr>
        <w:pStyle w:val="L3"/>
        <w:numPr>
          <w:ilvl w:val="2"/>
          <w:numId w:val="17"/>
        </w:numPr>
        <w:ind w:left="851" w:hanging="142"/>
        <w:jc w:val="both"/>
      </w:pPr>
      <w:r>
        <w:t xml:space="preserve">it </w:t>
      </w:r>
      <w:r w:rsidRPr="002A7C24">
        <w:t>understands and has complied with the conditions set out in this document</w:t>
      </w:r>
    </w:p>
    <w:p w14:paraId="5133315E" w14:textId="51FE1A60" w:rsidR="00DF644D" w:rsidRPr="002A7C24" w:rsidRDefault="00DF644D" w:rsidP="00E43CF0">
      <w:pPr>
        <w:pStyle w:val="L3"/>
        <w:numPr>
          <w:ilvl w:val="2"/>
          <w:numId w:val="17"/>
        </w:numPr>
        <w:ind w:left="851" w:hanging="142"/>
        <w:jc w:val="both"/>
      </w:pPr>
      <w:r w:rsidRPr="002A7C24">
        <w:t>all information, representations and other matters of fact communicated (whether in writing or otherwise) to the Authority by the Supplier, its staff or agents in connection with or arising out of the Procurement are true, complete and accurate in all respects, both as at the date communicated and as at the date of the submission of the response to this document</w:t>
      </w:r>
      <w:r w:rsidR="00A10514" w:rsidRPr="002A7C24">
        <w:t>.</w:t>
      </w:r>
    </w:p>
    <w:p w14:paraId="33F9BF9C" w14:textId="023F5074" w:rsidR="00DF644D" w:rsidRPr="002A7C24" w:rsidRDefault="00DF644D" w:rsidP="00E43CF0">
      <w:pPr>
        <w:pStyle w:val="L3"/>
        <w:numPr>
          <w:ilvl w:val="2"/>
          <w:numId w:val="17"/>
        </w:numPr>
        <w:ind w:left="851" w:hanging="142"/>
        <w:jc w:val="both"/>
      </w:pPr>
      <w:r w:rsidRPr="002A7C24">
        <w:t>it has made its own investigations</w:t>
      </w:r>
      <w:r w:rsidR="001E5FD6" w:rsidRPr="002A7C24">
        <w:t xml:space="preserve">, enquiries </w:t>
      </w:r>
      <w:r w:rsidRPr="002A7C24">
        <w:t xml:space="preserve">and undertaken its own research and due diligence, and has satisfied itself in respect of all matters (whether actual or contingent) relating to the invitation and has not submitted its response in reliance on any information, </w:t>
      </w:r>
      <w:r w:rsidRPr="002A7C24">
        <w:lastRenderedPageBreak/>
        <w:t>representation or assumption which may have been made by or on behalf of the Authority (with the exception of any information which is expressly warranted by the Authority)</w:t>
      </w:r>
      <w:r w:rsidR="00A10514" w:rsidRPr="002A7C24">
        <w:t>.</w:t>
      </w:r>
    </w:p>
    <w:p w14:paraId="137169B4" w14:textId="314CCCB4" w:rsidR="00EA245C" w:rsidRPr="002A7C24" w:rsidRDefault="00EA245C" w:rsidP="00E43CF0">
      <w:pPr>
        <w:pStyle w:val="L3"/>
        <w:numPr>
          <w:ilvl w:val="2"/>
          <w:numId w:val="17"/>
        </w:numPr>
        <w:ind w:left="851" w:hanging="142"/>
        <w:jc w:val="both"/>
      </w:pPr>
      <w:r w:rsidRPr="002A7C24">
        <w:t xml:space="preserve">It understands </w:t>
      </w:r>
      <w:r w:rsidR="002D1DB8" w:rsidRPr="002A7C24">
        <w:t xml:space="preserve">any background information included in relation to this tender is provided in good faith to assist Suppliers in submitting their </w:t>
      </w:r>
      <w:r w:rsidR="006B4FE2" w:rsidRPr="002A7C24">
        <w:t xml:space="preserve">Tenders; </w:t>
      </w:r>
      <w:r w:rsidR="00243BC3" w:rsidRPr="002A7C24">
        <w:t xml:space="preserve">and </w:t>
      </w:r>
      <w:r w:rsidR="006B4FE2" w:rsidRPr="002A7C24">
        <w:t xml:space="preserve">no guarantee is given </w:t>
      </w:r>
      <w:r w:rsidR="00243BC3" w:rsidRPr="002A7C24">
        <w:t xml:space="preserve">by the Authority </w:t>
      </w:r>
      <w:r w:rsidR="006B4FE2" w:rsidRPr="002A7C24">
        <w:t xml:space="preserve">that it is exhaustive, or that any conclusion </w:t>
      </w:r>
      <w:r w:rsidR="00243BC3" w:rsidRPr="002A7C24">
        <w:t>whatsoever may</w:t>
      </w:r>
      <w:r w:rsidR="006B4FE2" w:rsidRPr="002A7C24">
        <w:t xml:space="preserve"> be drawn from it; and no warranty </w:t>
      </w:r>
      <w:r w:rsidR="00243BC3" w:rsidRPr="002A7C24">
        <w:t>is made</w:t>
      </w:r>
      <w:r w:rsidR="006B4FE2" w:rsidRPr="002A7C24">
        <w:t xml:space="preserve"> as to its accur</w:t>
      </w:r>
      <w:r w:rsidR="00243BC3" w:rsidRPr="002A7C24">
        <w:t xml:space="preserve">acy. </w:t>
      </w:r>
    </w:p>
    <w:p w14:paraId="0F38A30F" w14:textId="61C5C755" w:rsidR="00DF644D" w:rsidRDefault="00DF644D" w:rsidP="00E43CF0">
      <w:pPr>
        <w:pStyle w:val="L3"/>
        <w:numPr>
          <w:ilvl w:val="2"/>
          <w:numId w:val="17"/>
        </w:numPr>
        <w:ind w:left="851" w:hanging="142"/>
        <w:jc w:val="both"/>
      </w:pPr>
      <w:r w:rsidRPr="002A7C24">
        <w:t>it has full power and authority to respond to this document and to perform the obligations in relation to the contract and will, if requested, promptly produce evidence of such</w:t>
      </w:r>
      <w:r>
        <w:t xml:space="preserve"> to the Authority</w:t>
      </w:r>
      <w:r w:rsidR="00A10514">
        <w:t>.</w:t>
      </w:r>
    </w:p>
    <w:p w14:paraId="0AD432B2" w14:textId="77777777" w:rsidR="00DF644D" w:rsidRDefault="00DF644D" w:rsidP="00E43CF0">
      <w:pPr>
        <w:pStyle w:val="L20"/>
      </w:pPr>
      <w:r w:rsidRPr="002A7C24">
        <w:t>Suppliers</w:t>
      </w:r>
      <w:r>
        <w:t xml:space="preserve"> should note that the potential consequences of providing incomplete, inaccurate or misleading information include that:</w:t>
      </w:r>
    </w:p>
    <w:p w14:paraId="09A98BA4" w14:textId="72EE8C29" w:rsidR="00DF644D" w:rsidRPr="00EE69DB" w:rsidRDefault="00DF644D" w:rsidP="00E43CF0">
      <w:pPr>
        <w:pStyle w:val="L3"/>
        <w:numPr>
          <w:ilvl w:val="2"/>
          <w:numId w:val="18"/>
        </w:numPr>
        <w:ind w:left="851" w:hanging="142"/>
        <w:jc w:val="both"/>
      </w:pPr>
      <w:r w:rsidRPr="00EE69DB">
        <w:t>the Authority may exclude the Supplier from participating in this Procurement</w:t>
      </w:r>
    </w:p>
    <w:p w14:paraId="485ED62A" w14:textId="5E508A31" w:rsidR="00DF644D" w:rsidRPr="00D66FAC" w:rsidRDefault="00DF644D" w:rsidP="00E43CF0">
      <w:pPr>
        <w:pStyle w:val="L3"/>
        <w:numPr>
          <w:ilvl w:val="2"/>
          <w:numId w:val="18"/>
        </w:numPr>
        <w:ind w:left="851" w:hanging="142"/>
        <w:jc w:val="both"/>
      </w:pPr>
      <w:r w:rsidRPr="00D66FAC">
        <w:t>the Supplier may be excluded from bidding for contracts under Schedule 7, Paragraph 13 of the Act</w:t>
      </w:r>
    </w:p>
    <w:p w14:paraId="794ADCF3" w14:textId="2A6DD14C" w:rsidR="00DF644D" w:rsidRPr="00D66FAC" w:rsidRDefault="00DF644D" w:rsidP="00E43CF0">
      <w:pPr>
        <w:pStyle w:val="L3"/>
        <w:numPr>
          <w:ilvl w:val="2"/>
          <w:numId w:val="18"/>
        </w:numPr>
        <w:ind w:left="851" w:hanging="142"/>
        <w:jc w:val="both"/>
      </w:pPr>
      <w:r w:rsidRPr="00D66FAC">
        <w:t>the Authority may rescind any resulting contract under the Misrepresentation Act 1967 and may sue the Supplier for damages</w:t>
      </w:r>
    </w:p>
    <w:p w14:paraId="480B525C" w14:textId="6F497440" w:rsidR="00DF644D" w:rsidRPr="00D66FAC" w:rsidRDefault="00DF644D" w:rsidP="00E43CF0">
      <w:pPr>
        <w:pStyle w:val="L3"/>
        <w:numPr>
          <w:ilvl w:val="2"/>
          <w:numId w:val="18"/>
        </w:numPr>
        <w:spacing w:after="120"/>
        <w:ind w:left="851" w:hanging="142"/>
        <w:jc w:val="both"/>
      </w:pPr>
      <w:r w:rsidRPr="00D66FAC">
        <w:t>if fraud or fraudulent intent can be proved, the Supplier may be prosecuted and convicted of the offence of fraud by false representation under section 2 of the Fraud Act 2006, which can carry a sentence of up to 10 years or a fine (or both) – if there is a conviction, then the Supplier may be excluded from bidding for contracts under Schedule 6, Paragraph 15 of the Act and may be added to the debarment list</w:t>
      </w:r>
      <w:r w:rsidR="00FA351E">
        <w:t>.</w:t>
      </w:r>
    </w:p>
    <w:p w14:paraId="75636577" w14:textId="77777777" w:rsidR="00DF644D" w:rsidRDefault="00DF644D" w:rsidP="00E43CF0">
      <w:pPr>
        <w:pStyle w:val="Heading1"/>
        <w:spacing w:line="276" w:lineRule="auto"/>
        <w:jc w:val="both"/>
      </w:pPr>
      <w:bookmarkStart w:id="373" w:name="_Toc192266491"/>
      <w:bookmarkStart w:id="374" w:name="_Toc192663162"/>
      <w:bookmarkStart w:id="375" w:name="_Toc194388611"/>
      <w:r>
        <w:t>Third parties</w:t>
      </w:r>
      <w:bookmarkEnd w:id="373"/>
      <w:bookmarkEnd w:id="374"/>
      <w:bookmarkEnd w:id="375"/>
    </w:p>
    <w:p w14:paraId="01388277" w14:textId="77777777" w:rsidR="00DF644D" w:rsidRDefault="00DF644D" w:rsidP="00E43CF0">
      <w:pPr>
        <w:pStyle w:val="Heading2"/>
        <w:keepNext w:val="0"/>
        <w:spacing w:line="276" w:lineRule="auto"/>
        <w:ind w:left="578" w:hanging="578"/>
        <w:jc w:val="both"/>
      </w:pPr>
      <w:bookmarkStart w:id="376" w:name="_Toc192663163"/>
      <w:r w:rsidRPr="007F0506">
        <w:t>Nothing</w:t>
      </w:r>
      <w:r>
        <w:t xml:space="preserve"> in these terms is intended to confer any rights on any third party under the Contracts (Rights of Third Parties) Act 1999. This does not affect any right or remedy of any person which exists or is available apart from that Act.</w:t>
      </w:r>
      <w:bookmarkEnd w:id="376"/>
    </w:p>
    <w:p w14:paraId="6FF1C8D9" w14:textId="77777777" w:rsidR="00DF644D" w:rsidRDefault="00DF644D" w:rsidP="00E43CF0">
      <w:pPr>
        <w:pStyle w:val="Heading1"/>
        <w:spacing w:line="276" w:lineRule="auto"/>
        <w:jc w:val="both"/>
      </w:pPr>
      <w:bookmarkStart w:id="377" w:name="_Toc192266492"/>
      <w:bookmarkStart w:id="378" w:name="_Toc192663164"/>
      <w:bookmarkStart w:id="379" w:name="_Toc194388612"/>
      <w:r>
        <w:t>Applicable law</w:t>
      </w:r>
      <w:bookmarkEnd w:id="377"/>
      <w:bookmarkEnd w:id="378"/>
      <w:bookmarkEnd w:id="379"/>
    </w:p>
    <w:p w14:paraId="29B320D3" w14:textId="77777777" w:rsidR="00DF644D" w:rsidRPr="00126A75" w:rsidRDefault="00DF644D" w:rsidP="00E43CF0">
      <w:pPr>
        <w:pStyle w:val="Heading2"/>
        <w:keepNext w:val="0"/>
        <w:spacing w:line="276" w:lineRule="auto"/>
        <w:jc w:val="both"/>
      </w:pPr>
      <w:bookmarkStart w:id="380" w:name="_Toc192663165"/>
      <w:r w:rsidRPr="00126A75">
        <w:t>The law of England is applicable to this Procurement.</w:t>
      </w:r>
      <w:bookmarkEnd w:id="380"/>
      <w:r w:rsidRPr="00126A75">
        <w:t xml:space="preserve"> </w:t>
      </w:r>
    </w:p>
    <w:p w14:paraId="57FF048F" w14:textId="309F44F2" w:rsidR="00291367" w:rsidRDefault="00DF644D" w:rsidP="00E43CF0">
      <w:pPr>
        <w:pStyle w:val="Heading2"/>
        <w:keepNext w:val="0"/>
        <w:spacing w:line="276" w:lineRule="auto"/>
        <w:jc w:val="both"/>
      </w:pPr>
      <w:bookmarkStart w:id="381" w:name="_Toc192663166"/>
      <w:r w:rsidRPr="00126A75">
        <w:t>Suppliers must agree to submit to the exclusive jurisdiction of the Courts of England and Wales in relation to any dispute arising out of or in connection with this Procurement.</w:t>
      </w:r>
      <w:bookmarkEnd w:id="381"/>
    </w:p>
    <w:p w14:paraId="71F5A760" w14:textId="77777777" w:rsidR="007F0506" w:rsidRPr="00D63EE2" w:rsidRDefault="007F0506" w:rsidP="00E43CF0">
      <w:pPr>
        <w:pStyle w:val="Heading1"/>
        <w:spacing w:line="276" w:lineRule="auto"/>
        <w:jc w:val="both"/>
      </w:pPr>
      <w:bookmarkStart w:id="382" w:name="_Toc191995383"/>
      <w:bookmarkStart w:id="383" w:name="_Toc192085548"/>
      <w:bookmarkStart w:id="384" w:name="_Toc192085641"/>
      <w:bookmarkStart w:id="385" w:name="_Toc520278911"/>
      <w:bookmarkStart w:id="386" w:name="_Toc192266493"/>
      <w:bookmarkStart w:id="387" w:name="_Toc192663167"/>
      <w:bookmarkStart w:id="388" w:name="_Toc194388613"/>
      <w:bookmarkEnd w:id="382"/>
      <w:bookmarkEnd w:id="383"/>
      <w:bookmarkEnd w:id="384"/>
      <w:r w:rsidRPr="00D63EE2">
        <w:t>Non-Consideration of Tender</w:t>
      </w:r>
      <w:bookmarkEnd w:id="385"/>
      <w:bookmarkEnd w:id="386"/>
      <w:bookmarkEnd w:id="387"/>
      <w:bookmarkEnd w:id="388"/>
    </w:p>
    <w:p w14:paraId="78230DB3" w14:textId="77777777" w:rsidR="007F0506" w:rsidRPr="00D63EE2" w:rsidRDefault="007F0506" w:rsidP="00E43CF0">
      <w:pPr>
        <w:pStyle w:val="Heading2"/>
        <w:keepNext w:val="0"/>
        <w:spacing w:line="276" w:lineRule="auto"/>
        <w:jc w:val="both"/>
      </w:pPr>
      <w:bookmarkStart w:id="389" w:name="_Toc192663168"/>
      <w:r w:rsidRPr="00D63EE2">
        <w:t>The Authority may, at its absolute discretion, refrain from considering any Tender where:</w:t>
      </w:r>
      <w:bookmarkEnd w:id="389"/>
    </w:p>
    <w:p w14:paraId="73D187BB" w14:textId="7401DB47" w:rsidR="007F0506" w:rsidRPr="00371FB7" w:rsidRDefault="007F0506" w:rsidP="00E43CF0">
      <w:pPr>
        <w:pStyle w:val="Heading3"/>
        <w:keepNext w:val="0"/>
        <w:numPr>
          <w:ilvl w:val="2"/>
          <w:numId w:val="19"/>
        </w:numPr>
        <w:ind w:left="1418" w:hanging="284"/>
        <w:jc w:val="both"/>
      </w:pPr>
      <w:r w:rsidRPr="00371FB7">
        <w:t>it is not in accordance with the Form of Tender and/or terms and conditions;</w:t>
      </w:r>
    </w:p>
    <w:p w14:paraId="48510CF1" w14:textId="2AD4F97F" w:rsidR="007F0506" w:rsidRPr="00D63EE2" w:rsidRDefault="007F0506" w:rsidP="00E43CF0">
      <w:pPr>
        <w:pStyle w:val="Heading3"/>
        <w:keepNext w:val="0"/>
        <w:numPr>
          <w:ilvl w:val="2"/>
          <w:numId w:val="19"/>
        </w:numPr>
        <w:ind w:left="1418" w:hanging="284"/>
        <w:jc w:val="both"/>
      </w:pPr>
      <w:r w:rsidRPr="00D63EE2">
        <w:t xml:space="preserve">the </w:t>
      </w:r>
      <w:r w:rsidR="000D1B17">
        <w:t xml:space="preserve">Supplier </w:t>
      </w:r>
      <w:r w:rsidRPr="00D63EE2">
        <w:t xml:space="preserve">makes or attempts to make any </w:t>
      </w:r>
      <w:r w:rsidR="00414E45" w:rsidRPr="00D63EE2">
        <w:t>variation</w:t>
      </w:r>
      <w:r w:rsidRPr="00D63EE2">
        <w:t xml:space="preserve"> or alteration to the terms of the Form of Tender, the terms &amp; conditions, or the Specification; except where a variation or alteration is expressly invited or permitted;</w:t>
      </w:r>
    </w:p>
    <w:p w14:paraId="686A44B4" w14:textId="49360E86" w:rsidR="007F0506" w:rsidRDefault="007F0506" w:rsidP="00E43CF0">
      <w:pPr>
        <w:pStyle w:val="Heading3"/>
        <w:keepNext w:val="0"/>
        <w:numPr>
          <w:ilvl w:val="2"/>
          <w:numId w:val="19"/>
        </w:numPr>
        <w:ind w:left="1418" w:hanging="284"/>
        <w:jc w:val="both"/>
      </w:pPr>
      <w:r w:rsidRPr="00D63EE2">
        <w:t xml:space="preserve">any part of the submission is incomplete, or the </w:t>
      </w:r>
      <w:r w:rsidR="000D1B17">
        <w:t xml:space="preserve">Supplier </w:t>
      </w:r>
      <w:r w:rsidRPr="00D63EE2">
        <w:t>does not provide all the information required by the Authority;</w:t>
      </w:r>
    </w:p>
    <w:p w14:paraId="7053AA5B" w14:textId="4DB6D668" w:rsidR="002C05D7" w:rsidRDefault="002C05D7" w:rsidP="00E43CF0">
      <w:pPr>
        <w:pStyle w:val="Heading3"/>
        <w:keepNext w:val="0"/>
        <w:numPr>
          <w:ilvl w:val="2"/>
          <w:numId w:val="19"/>
        </w:numPr>
        <w:ind w:left="1418" w:hanging="284"/>
        <w:jc w:val="both"/>
      </w:pPr>
      <w:r>
        <w:t>the</w:t>
      </w:r>
      <w:r w:rsidR="008E30D3">
        <w:t xml:space="preserve"> Supplier </w:t>
      </w:r>
      <w:r>
        <w:t xml:space="preserve">is not a United Kingdom supplier or treaty state </w:t>
      </w:r>
      <w:r w:rsidR="00D06313">
        <w:t>supplier or</w:t>
      </w:r>
      <w:r w:rsidR="00414E45">
        <w:t xml:space="preserve"> </w:t>
      </w:r>
      <w:r>
        <w:t xml:space="preserve">intends to sub-contract the performance of all or part of the contract </w:t>
      </w:r>
      <w:proofErr w:type="spellStart"/>
      <w:r>
        <w:t>ot</w:t>
      </w:r>
      <w:proofErr w:type="spellEnd"/>
      <w:r>
        <w:t xml:space="preserve"> a supplier that is not a United Kingdom supplier or treaty state supplier. </w:t>
      </w:r>
    </w:p>
    <w:p w14:paraId="29E9C0D5" w14:textId="5C3CC675" w:rsidR="00E320FB" w:rsidRDefault="00EB45A6" w:rsidP="00E43CF0">
      <w:pPr>
        <w:pStyle w:val="Heading3"/>
        <w:keepNext w:val="0"/>
        <w:numPr>
          <w:ilvl w:val="2"/>
          <w:numId w:val="19"/>
        </w:numPr>
        <w:ind w:left="1418" w:hanging="284"/>
        <w:jc w:val="both"/>
      </w:pPr>
      <w:r>
        <w:t xml:space="preserve">The submission </w:t>
      </w:r>
      <w:r w:rsidR="00E320FB">
        <w:t>include</w:t>
      </w:r>
      <w:r>
        <w:t>s</w:t>
      </w:r>
      <w:r w:rsidR="00E320FB">
        <w:t xml:space="preserve"> assumptions or caveats</w:t>
      </w:r>
      <w:r>
        <w:t>.</w:t>
      </w:r>
    </w:p>
    <w:p w14:paraId="4FDA8E59" w14:textId="30BEE224" w:rsidR="007F0506" w:rsidRPr="00D63EE2" w:rsidRDefault="007F0506" w:rsidP="00E43CF0">
      <w:pPr>
        <w:pStyle w:val="Heading3"/>
        <w:keepNext w:val="0"/>
        <w:numPr>
          <w:ilvl w:val="2"/>
          <w:numId w:val="19"/>
        </w:numPr>
        <w:ind w:left="1418" w:hanging="284"/>
        <w:jc w:val="both"/>
      </w:pPr>
      <w:r w:rsidRPr="00D63EE2">
        <w:lastRenderedPageBreak/>
        <w:t xml:space="preserve">The </w:t>
      </w:r>
      <w:r w:rsidR="000D1B17">
        <w:t xml:space="preserve">Supplier </w:t>
      </w:r>
      <w:r w:rsidRPr="00D63EE2">
        <w:t>submits supplementary documents; except where supplementary documents are expressly invited or permitted.</w:t>
      </w:r>
    </w:p>
    <w:p w14:paraId="0E93C7D3" w14:textId="77777777" w:rsidR="007F0506" w:rsidRPr="00D63EE2" w:rsidRDefault="007F0506" w:rsidP="00E43CF0">
      <w:pPr>
        <w:pStyle w:val="Heading1"/>
        <w:spacing w:line="276" w:lineRule="auto"/>
        <w:jc w:val="both"/>
      </w:pPr>
      <w:bookmarkStart w:id="390" w:name="_Toc520278912"/>
      <w:bookmarkStart w:id="391" w:name="_Toc192266494"/>
      <w:bookmarkStart w:id="392" w:name="_Toc192663169"/>
      <w:bookmarkStart w:id="393" w:name="_Toc194388614"/>
      <w:r w:rsidRPr="00D63EE2">
        <w:t>Rejection of Tender</w:t>
      </w:r>
      <w:bookmarkEnd w:id="390"/>
      <w:bookmarkEnd w:id="391"/>
      <w:bookmarkEnd w:id="392"/>
      <w:bookmarkEnd w:id="393"/>
    </w:p>
    <w:p w14:paraId="566594CF" w14:textId="5EFDB225" w:rsidR="007F0506" w:rsidRPr="00D63EE2" w:rsidRDefault="007F0506" w:rsidP="00E43CF0">
      <w:pPr>
        <w:pStyle w:val="Heading2"/>
        <w:keepNext w:val="0"/>
        <w:spacing w:line="276" w:lineRule="auto"/>
        <w:jc w:val="both"/>
      </w:pPr>
      <w:bookmarkStart w:id="394" w:name="_Toc192663170"/>
      <w:r>
        <w:t xml:space="preserve">The Authority may reject any </w:t>
      </w:r>
      <w:r w:rsidR="23F9A804">
        <w:t>T</w:t>
      </w:r>
      <w:r>
        <w:t xml:space="preserve">ender in any of the following circumstances where the </w:t>
      </w:r>
      <w:r w:rsidR="00291796">
        <w:t>Supplier</w:t>
      </w:r>
      <w:r>
        <w:t>:</w:t>
      </w:r>
      <w:bookmarkEnd w:id="394"/>
      <w:r>
        <w:t xml:space="preserve"> </w:t>
      </w:r>
    </w:p>
    <w:p w14:paraId="120ABB05" w14:textId="5A281CCF" w:rsidR="007F0506" w:rsidRPr="00D63EE2" w:rsidRDefault="007F0506" w:rsidP="00E43CF0">
      <w:pPr>
        <w:pStyle w:val="Heading2"/>
        <w:keepNext w:val="0"/>
        <w:spacing w:line="276" w:lineRule="auto"/>
        <w:jc w:val="both"/>
      </w:pPr>
      <w:bookmarkStart w:id="395" w:name="_Toc192663171"/>
      <w:r w:rsidRPr="00D63EE2">
        <w:t xml:space="preserve">Fixes and adjusts prices shown in its Form of Tender by any agreement with any other person, or communicates to any person (other than the Officer mentioned in this tender) the amount or approximate amount of the prices (except where such disclosure is made in confidence </w:t>
      </w:r>
      <w:r w:rsidR="00414E45" w:rsidRPr="00D63EE2">
        <w:t>to</w:t>
      </w:r>
      <w:r w:rsidRPr="00D63EE2">
        <w:t xml:space="preserve"> obtain quotations necessary for the preparation of the Tender or for the purposes of financing or insurance); or</w:t>
      </w:r>
      <w:bookmarkEnd w:id="395"/>
    </w:p>
    <w:p w14:paraId="40B55EEC" w14:textId="77AF762D" w:rsidR="007F0506" w:rsidRPr="00D63EE2" w:rsidRDefault="007F0506" w:rsidP="00E43CF0">
      <w:pPr>
        <w:pStyle w:val="Heading2"/>
        <w:keepNext w:val="0"/>
        <w:spacing w:line="276" w:lineRule="auto"/>
        <w:jc w:val="both"/>
      </w:pPr>
      <w:bookmarkStart w:id="396" w:name="_Toc192663172"/>
      <w:r w:rsidRPr="00D63EE2">
        <w:t xml:space="preserve">Enters into any agreement with any other person that such other person shall refrain from submitting a Tender or shall limit or restrict the prices to be shown by any other </w:t>
      </w:r>
      <w:r w:rsidR="000D1B17">
        <w:t xml:space="preserve">Supplier </w:t>
      </w:r>
      <w:r w:rsidRPr="00D63EE2">
        <w:t>in its Tender; or</w:t>
      </w:r>
      <w:bookmarkEnd w:id="396"/>
    </w:p>
    <w:p w14:paraId="09074EBE" w14:textId="6C2FE14B" w:rsidR="007F0506" w:rsidRPr="00D63EE2" w:rsidRDefault="007F0506" w:rsidP="00E43CF0">
      <w:pPr>
        <w:pStyle w:val="Heading2"/>
        <w:keepNext w:val="0"/>
        <w:spacing w:line="276" w:lineRule="auto"/>
        <w:jc w:val="both"/>
      </w:pPr>
      <w:bookmarkStart w:id="397" w:name="_Toc192663173"/>
      <w:r w:rsidRPr="00D63EE2">
        <w:t xml:space="preserve">Offers or agrees to pay or does pay or give any sum of money, inducement or valuable consideration directly or indirectly to any person for doing or having or causing or having caused to be done in relation to any other </w:t>
      </w:r>
      <w:r w:rsidR="000D1B17">
        <w:t xml:space="preserve">Supplier </w:t>
      </w:r>
      <w:r w:rsidRPr="00D63EE2">
        <w:t>or any other person’s proposed Tender any act or omission; or</w:t>
      </w:r>
      <w:bookmarkEnd w:id="397"/>
    </w:p>
    <w:p w14:paraId="78647BAD" w14:textId="77777777" w:rsidR="007F0506" w:rsidRPr="00D63EE2" w:rsidRDefault="007F0506" w:rsidP="00E43CF0">
      <w:pPr>
        <w:pStyle w:val="Heading2"/>
        <w:keepNext w:val="0"/>
        <w:spacing w:line="276" w:lineRule="auto"/>
        <w:jc w:val="both"/>
      </w:pPr>
      <w:bookmarkStart w:id="398" w:name="_Toc192663174"/>
      <w:r w:rsidRPr="00D63EE2">
        <w:t>In connection with the award of the Contract commits an offence under the Bribery Act 2010 or gives any fee or reward the receipt of which is an offence under Sub-Section (2) of Section 117 of the Local Government Act 1972;</w:t>
      </w:r>
      <w:bookmarkEnd w:id="398"/>
    </w:p>
    <w:p w14:paraId="6924B73A" w14:textId="0B2617CD" w:rsidR="00291367" w:rsidRDefault="007F0506" w:rsidP="00E43CF0">
      <w:pPr>
        <w:pStyle w:val="Heading2"/>
        <w:keepNext w:val="0"/>
        <w:spacing w:line="276" w:lineRule="auto"/>
        <w:jc w:val="both"/>
      </w:pPr>
      <w:bookmarkStart w:id="399" w:name="_Toc192663175"/>
      <w:r w:rsidRPr="00D63EE2">
        <w:t xml:space="preserve">Has directly or indirectly canvassed any member or official of the Authority concerning the acceptance of any Tender or who has directly or indirectly obtained or attempted to obtain information from any such member or official concerning any other </w:t>
      </w:r>
      <w:r w:rsidR="000D1B17">
        <w:t xml:space="preserve">Supplier </w:t>
      </w:r>
      <w:r w:rsidRPr="00D63EE2">
        <w:t xml:space="preserve">or Tender submitted by any other </w:t>
      </w:r>
      <w:r w:rsidR="00291796">
        <w:t>Supplier</w:t>
      </w:r>
      <w:r w:rsidRPr="00D63EE2">
        <w:t>.</w:t>
      </w:r>
      <w:bookmarkEnd w:id="399"/>
    </w:p>
    <w:sectPr w:rsidR="00291367" w:rsidSect="008A13B8">
      <w:pgSz w:w="11906" w:h="16838" w:code="9"/>
      <w:pgMar w:top="567" w:right="991" w:bottom="720" w:left="709" w:header="567"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E2567" w14:textId="77777777" w:rsidR="003B6E34" w:rsidRDefault="003B6E34">
      <w:r>
        <w:separator/>
      </w:r>
    </w:p>
  </w:endnote>
  <w:endnote w:type="continuationSeparator" w:id="0">
    <w:p w14:paraId="70C50763" w14:textId="77777777" w:rsidR="003B6E34" w:rsidRDefault="003B6E34">
      <w:r>
        <w:continuationSeparator/>
      </w:r>
    </w:p>
  </w:endnote>
  <w:endnote w:type="continuationNotice" w:id="1">
    <w:p w14:paraId="4E840F5E" w14:textId="77777777" w:rsidR="003B6E34" w:rsidRDefault="003B6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4C348" w14:textId="77777777" w:rsidR="002F0AA3" w:rsidRDefault="002F0AA3" w:rsidP="00955916">
    <w:pPr>
      <w:tabs>
        <w:tab w:val="center" w:pos="4820"/>
      </w:tabs>
      <w:spacing w:after="120" w:line="192" w:lineRule="auto"/>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t>1</w:t>
    </w:r>
    <w:r>
      <w:rPr>
        <w:color w:val="000000"/>
        <w:sz w:val="20"/>
        <w:szCs w:val="20"/>
      </w:rPr>
      <w:fldChar w:fldCharType="end"/>
    </w:r>
  </w:p>
  <w:p w14:paraId="24A476E0" w14:textId="70E2ADC4" w:rsidR="00434DCD" w:rsidRDefault="00434DCD" w:rsidP="000D2562">
    <w:pPr>
      <w:pStyle w:val="Header"/>
      <w:jc w:val="center"/>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7A21B" w14:textId="6AA39249" w:rsidR="002F0AA3" w:rsidRDefault="002F0AA3" w:rsidP="002F0AA3">
    <w:pPr>
      <w:tabs>
        <w:tab w:val="center" w:pos="4820"/>
      </w:tabs>
      <w:spacing w:after="120" w:line="192" w:lineRule="auto"/>
      <w:rPr>
        <w:color w:val="000000"/>
        <w:sz w:val="20"/>
        <w:szCs w:val="20"/>
      </w:rPr>
    </w:pPr>
    <w:r>
      <w:rPr>
        <w:color w:val="000000"/>
        <w:sz w:val="14"/>
        <w:szCs w:val="14"/>
      </w:rPr>
      <w:t>PA</w:t>
    </w:r>
    <w:r w:rsidR="00F361B0">
      <w:rPr>
        <w:color w:val="000000"/>
        <w:sz w:val="14"/>
        <w:szCs w:val="14"/>
      </w:rPr>
      <w:t>2023</w:t>
    </w:r>
    <w:r>
      <w:rPr>
        <w:color w:val="000000"/>
        <w:sz w:val="14"/>
        <w:szCs w:val="14"/>
      </w:rPr>
      <w:t xml:space="preserve"> </w:t>
    </w:r>
    <w:r w:rsidR="00B548BC">
      <w:rPr>
        <w:color w:val="000000"/>
        <w:sz w:val="14"/>
        <w:szCs w:val="14"/>
      </w:rPr>
      <w:t>Open</w:t>
    </w:r>
    <w:r w:rsidR="00F361B0">
      <w:rPr>
        <w:color w:val="000000"/>
        <w:sz w:val="14"/>
        <w:szCs w:val="14"/>
      </w:rPr>
      <w:t xml:space="preserve"> Procedure</w:t>
    </w:r>
    <w:r>
      <w:rPr>
        <w:color w:val="000000"/>
        <w:sz w:val="14"/>
        <w:szCs w:val="14"/>
      </w:rPr>
      <w:t xml:space="preserve"> template_v</w:t>
    </w:r>
    <w:r w:rsidR="00B548BC">
      <w:rPr>
        <w:color w:val="000000"/>
        <w:sz w:val="14"/>
        <w:szCs w:val="14"/>
      </w:rPr>
      <w:t>0.01</w:t>
    </w:r>
    <w:r>
      <w:rPr>
        <w:color w:val="000000"/>
        <w:sz w:val="14"/>
        <w:szCs w:val="14"/>
      </w:rPr>
      <w:t xml:space="preserve"> (</w:t>
    </w:r>
    <w:r w:rsidR="00F361B0">
      <w:rPr>
        <w:color w:val="000000"/>
        <w:sz w:val="14"/>
        <w:szCs w:val="14"/>
      </w:rPr>
      <w:t>1</w:t>
    </w:r>
    <w:r w:rsidR="00B548BC">
      <w:rPr>
        <w:color w:val="000000"/>
        <w:sz w:val="14"/>
        <w:szCs w:val="14"/>
      </w:rPr>
      <w:t>2</w:t>
    </w:r>
    <w:r>
      <w:rPr>
        <w:color w:val="000000"/>
        <w:sz w:val="14"/>
        <w:szCs w:val="14"/>
      </w:rPr>
      <w:t>.24)</w:t>
    </w:r>
    <w:r>
      <w:rPr>
        <w:color w:val="000000"/>
        <w:sz w:val="10"/>
        <w:szCs w:val="10"/>
      </w:rPr>
      <w:tab/>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t>1</w:t>
    </w:r>
    <w:r>
      <w:rPr>
        <w:color w:val="000000"/>
        <w:sz w:val="20"/>
        <w:szCs w:val="20"/>
      </w:rPr>
      <w:fldChar w:fldCharType="end"/>
    </w:r>
  </w:p>
  <w:p w14:paraId="4974F33B" w14:textId="68739BAD" w:rsidR="00AB3299" w:rsidRPr="001C5F1D" w:rsidRDefault="00AB3299" w:rsidP="00AB3299">
    <w:pPr>
      <w:pStyle w:val="Header"/>
      <w:jc w:val="center"/>
    </w:pPr>
  </w:p>
  <w:p w14:paraId="2C429F6E" w14:textId="4836C4EC" w:rsidR="001C5F1D" w:rsidRDefault="001C5F1D" w:rsidP="00AB3299">
    <w:pPr>
      <w:pBdr>
        <w:top w:val="nil"/>
        <w:left w:val="nil"/>
        <w:bottom w:val="nil"/>
        <w:right w:val="nil"/>
        <w:between w:val="nil"/>
      </w:pBdr>
      <w:jc w:val="center"/>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4CE8D" w14:textId="77777777" w:rsidR="00B47953" w:rsidRDefault="00B47953" w:rsidP="00D310F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36165" w14:textId="77777777" w:rsidR="003B6E34" w:rsidRDefault="003B6E34">
      <w:r>
        <w:separator/>
      </w:r>
    </w:p>
  </w:footnote>
  <w:footnote w:type="continuationSeparator" w:id="0">
    <w:p w14:paraId="209BC29C" w14:textId="77777777" w:rsidR="003B6E34" w:rsidRDefault="003B6E34">
      <w:r>
        <w:continuationSeparator/>
      </w:r>
    </w:p>
  </w:footnote>
  <w:footnote w:type="continuationNotice" w:id="1">
    <w:p w14:paraId="29B94D52" w14:textId="77777777" w:rsidR="003B6E34" w:rsidRDefault="003B6E34"/>
  </w:footnote>
  <w:footnote w:id="2">
    <w:p w14:paraId="4CD8CBCF" w14:textId="467E6C70" w:rsidR="006A5BC5" w:rsidRPr="00544B89" w:rsidRDefault="00587F02" w:rsidP="002B0FEF">
      <w:pPr>
        <w:jc w:val="both"/>
        <w:rPr>
          <w:i/>
          <w:iCs/>
        </w:rPr>
      </w:pPr>
      <w:r w:rsidRPr="00544B89">
        <w:rPr>
          <w:i/>
          <w:iCs/>
          <w:sz w:val="22"/>
          <w:szCs w:val="22"/>
        </w:rPr>
        <w:t>1</w:t>
      </w:r>
      <w:r w:rsidR="00D80129" w:rsidRPr="00544B89">
        <w:rPr>
          <w:i/>
          <w:iCs/>
          <w:sz w:val="22"/>
          <w:szCs w:val="22"/>
        </w:rPr>
        <w:t xml:space="preserve"> Connected persons are persons who exercise (or have a right to exercise) significant influence or control over the supplier and those over which the supplier exercises (or has the right to exercise) significant influence or control. This includes majority shareholders, directors and shadow directors, parent and subsidiary companies and predecessor companies. The majority of the exclusion grounds state that they apply to the supplier or a connected person of the supplier.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8C8C1" w14:textId="2C816A38" w:rsidR="00B47953" w:rsidRDefault="00B47953" w:rsidP="00D310F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B739" w14:textId="77777777" w:rsidR="00B47953" w:rsidRDefault="00B47953">
    <w:pPr>
      <w:pStyle w:val="Header"/>
    </w:pPr>
    <w:r>
      <w:rPr>
        <w:noProof/>
      </w:rPr>
      <w:drawing>
        <wp:inline distT="0" distB="0" distL="0" distR="0" wp14:anchorId="1A58867E" wp14:editId="512C4546">
          <wp:extent cx="947420" cy="947420"/>
          <wp:effectExtent l="0" t="0" r="5080" b="5080"/>
          <wp:docPr id="644129523" name="image1.jpg" descr="Government Commercial Function logo"/>
          <wp:cNvGraphicFramePr/>
          <a:graphic xmlns:a="http://schemas.openxmlformats.org/drawingml/2006/main">
            <a:graphicData uri="http://schemas.openxmlformats.org/drawingml/2006/picture">
              <pic:pic xmlns:pic="http://schemas.openxmlformats.org/drawingml/2006/picture">
                <pic:nvPicPr>
                  <pic:cNvPr id="5" name="image1.jpg" descr="Government Commercial Function logo"/>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947420" cy="94742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A73"/>
    <w:multiLevelType w:val="multilevel"/>
    <w:tmpl w:val="D4904B6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E3413BD"/>
    <w:multiLevelType w:val="hybridMultilevel"/>
    <w:tmpl w:val="90101C78"/>
    <w:lvl w:ilvl="0" w:tplc="FFFFFFFF">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B8B6BF5E">
      <w:start w:val="1"/>
      <w:numFmt w:val="lowerLetter"/>
      <w:lvlText w:val="%4)"/>
      <w:lvlJc w:val="left"/>
      <w:pPr>
        <w:ind w:left="2880" w:hanging="360"/>
      </w:pPr>
      <w:rPr>
        <w:rFonts w:hint="default"/>
      </w:rPr>
    </w:lvl>
    <w:lvl w:ilvl="4" w:tplc="ACF8471C">
      <w:start w:val="1"/>
      <w:numFmt w:val="lowerLetter"/>
      <w:lvlText w:val="(%5)"/>
      <w:lvlJc w:val="left"/>
      <w:pPr>
        <w:ind w:left="3600" w:hanging="360"/>
      </w:pPr>
      <w:rPr>
        <w:rFonts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CB86B9"/>
    <w:multiLevelType w:val="hybridMultilevel"/>
    <w:tmpl w:val="482AF9E4"/>
    <w:lvl w:ilvl="0" w:tplc="FFFFFFFF">
      <w:start w:val="1"/>
      <w:numFmt w:val="bullet"/>
      <w:lvlText w:val="·"/>
      <w:lvlJc w:val="left"/>
      <w:pPr>
        <w:ind w:left="720" w:hanging="360"/>
      </w:pPr>
      <w:rPr>
        <w:rFonts w:ascii="Symbol" w:hAnsi="Symbol" w:hint="default"/>
      </w:rPr>
    </w:lvl>
    <w:lvl w:ilvl="1" w:tplc="E7BC9DEC">
      <w:start w:val="1"/>
      <w:numFmt w:val="bullet"/>
      <w:lvlText w:val="o"/>
      <w:lvlJc w:val="left"/>
      <w:pPr>
        <w:ind w:left="1440" w:hanging="360"/>
      </w:pPr>
      <w:rPr>
        <w:rFonts w:ascii="Courier New" w:hAnsi="Courier New" w:hint="default"/>
      </w:rPr>
    </w:lvl>
    <w:lvl w:ilvl="2" w:tplc="D9EE0E2C">
      <w:start w:val="1"/>
      <w:numFmt w:val="bullet"/>
      <w:lvlText w:val=""/>
      <w:lvlJc w:val="left"/>
      <w:pPr>
        <w:ind w:left="2160" w:hanging="360"/>
      </w:pPr>
      <w:rPr>
        <w:rFonts w:ascii="Wingdings" w:hAnsi="Wingdings" w:hint="default"/>
      </w:rPr>
    </w:lvl>
    <w:lvl w:ilvl="3" w:tplc="110E8E64">
      <w:start w:val="1"/>
      <w:numFmt w:val="bullet"/>
      <w:lvlText w:val=""/>
      <w:lvlJc w:val="left"/>
      <w:pPr>
        <w:ind w:left="2880" w:hanging="360"/>
      </w:pPr>
      <w:rPr>
        <w:rFonts w:ascii="Symbol" w:hAnsi="Symbol" w:hint="default"/>
      </w:rPr>
    </w:lvl>
    <w:lvl w:ilvl="4" w:tplc="31DC11D0">
      <w:start w:val="1"/>
      <w:numFmt w:val="bullet"/>
      <w:lvlText w:val="o"/>
      <w:lvlJc w:val="left"/>
      <w:pPr>
        <w:ind w:left="3600" w:hanging="360"/>
      </w:pPr>
      <w:rPr>
        <w:rFonts w:ascii="Courier New" w:hAnsi="Courier New" w:hint="default"/>
      </w:rPr>
    </w:lvl>
    <w:lvl w:ilvl="5" w:tplc="B858A37A">
      <w:start w:val="1"/>
      <w:numFmt w:val="bullet"/>
      <w:lvlText w:val=""/>
      <w:lvlJc w:val="left"/>
      <w:pPr>
        <w:ind w:left="4320" w:hanging="360"/>
      </w:pPr>
      <w:rPr>
        <w:rFonts w:ascii="Wingdings" w:hAnsi="Wingdings" w:hint="default"/>
      </w:rPr>
    </w:lvl>
    <w:lvl w:ilvl="6" w:tplc="E706638E">
      <w:start w:val="1"/>
      <w:numFmt w:val="bullet"/>
      <w:lvlText w:val=""/>
      <w:lvlJc w:val="left"/>
      <w:pPr>
        <w:ind w:left="5040" w:hanging="360"/>
      </w:pPr>
      <w:rPr>
        <w:rFonts w:ascii="Symbol" w:hAnsi="Symbol" w:hint="default"/>
      </w:rPr>
    </w:lvl>
    <w:lvl w:ilvl="7" w:tplc="96A82D50">
      <w:start w:val="1"/>
      <w:numFmt w:val="bullet"/>
      <w:lvlText w:val="o"/>
      <w:lvlJc w:val="left"/>
      <w:pPr>
        <w:ind w:left="5760" w:hanging="360"/>
      </w:pPr>
      <w:rPr>
        <w:rFonts w:ascii="Courier New" w:hAnsi="Courier New" w:hint="default"/>
      </w:rPr>
    </w:lvl>
    <w:lvl w:ilvl="8" w:tplc="A0FC938E">
      <w:start w:val="1"/>
      <w:numFmt w:val="bullet"/>
      <w:lvlText w:val=""/>
      <w:lvlJc w:val="left"/>
      <w:pPr>
        <w:ind w:left="6480" w:hanging="360"/>
      </w:pPr>
      <w:rPr>
        <w:rFonts w:ascii="Wingdings" w:hAnsi="Wingdings" w:hint="default"/>
      </w:rPr>
    </w:lvl>
  </w:abstractNum>
  <w:abstractNum w:abstractNumId="3" w15:restartNumberingAfterBreak="0">
    <w:nsid w:val="1AB42344"/>
    <w:multiLevelType w:val="hybridMultilevel"/>
    <w:tmpl w:val="2460D7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1295C45"/>
    <w:multiLevelType w:val="multilevel"/>
    <w:tmpl w:val="93C68614"/>
    <w:lvl w:ilvl="0">
      <w:start w:val="1"/>
      <w:numFmt w:val="decimal"/>
      <w:suff w:val="space"/>
      <w:lvlText w:val="Section %1: "/>
      <w:lvlJc w:val="left"/>
      <w:pPr>
        <w:ind w:left="0" w:firstLine="0"/>
      </w:pPr>
      <w:rPr>
        <w:rFonts w:ascii="Arial" w:hAnsi="Arial" w:hint="default"/>
        <w:b/>
        <w:i w:val="0"/>
        <w:color w:val="000000"/>
        <w:sz w:val="32"/>
      </w:rPr>
    </w:lvl>
    <w:lvl w:ilvl="1">
      <w:start w:val="1"/>
      <w:numFmt w:val="decimal"/>
      <w:lvlText w:val="%2"/>
      <w:lvlJc w:val="left"/>
      <w:pPr>
        <w:tabs>
          <w:tab w:val="num" w:pos="680"/>
        </w:tabs>
        <w:ind w:left="680" w:hanging="680"/>
      </w:pPr>
      <w:rPr>
        <w:rFonts w:hint="default"/>
      </w:rPr>
    </w:lvl>
    <w:lvl w:ilvl="2">
      <w:start w:val="1"/>
      <w:numFmt w:val="decimal"/>
      <w:lvlText w:val="%2.%3"/>
      <w:lvlJc w:val="left"/>
      <w:pPr>
        <w:tabs>
          <w:tab w:val="num" w:pos="680"/>
        </w:tabs>
        <w:ind w:left="680" w:hanging="680"/>
      </w:pPr>
      <w:rPr>
        <w:rFonts w:hint="default"/>
      </w:rPr>
    </w:lvl>
    <w:lvl w:ilvl="3">
      <w:start w:val="1"/>
      <w:numFmt w:val="decimal"/>
      <w:lvlText w:val="%2.%3.%4"/>
      <w:lvlJc w:val="left"/>
      <w:pPr>
        <w:tabs>
          <w:tab w:val="num" w:pos="1418"/>
        </w:tabs>
        <w:ind w:left="1418" w:hanging="738"/>
      </w:pPr>
      <w:rPr>
        <w:rFonts w:hint="default"/>
      </w:rPr>
    </w:lvl>
    <w:lvl w:ilvl="4">
      <w:start w:val="1"/>
      <w:numFmt w:val="lowerRoman"/>
      <w:lvlRestart w:val="3"/>
      <w:lvlText w:val="%5)"/>
      <w:lvlJc w:val="left"/>
      <w:pPr>
        <w:tabs>
          <w:tab w:val="num" w:pos="1134"/>
        </w:tabs>
        <w:ind w:left="1134" w:hanging="454"/>
      </w:pPr>
      <w:rPr>
        <w:rFonts w:hint="default"/>
      </w:rPr>
    </w:lvl>
    <w:lvl w:ilvl="5">
      <w:start w:val="1"/>
      <w:numFmt w:val="lowerRoman"/>
      <w:lvlRestart w:val="4"/>
      <w:lvlText w:val="%6)"/>
      <w:lvlJc w:val="left"/>
      <w:pPr>
        <w:tabs>
          <w:tab w:val="num" w:pos="1985"/>
        </w:tabs>
        <w:ind w:left="1985" w:hanging="567"/>
      </w:pPr>
      <w:rPr>
        <w:rFonts w:hint="default"/>
      </w:rPr>
    </w:lvl>
    <w:lvl w:ilvl="6">
      <w:start w:val="1"/>
      <w:numFmt w:val="lowerRoman"/>
      <w:lvlRestart w:val="0"/>
      <w:lvlText w:val="%7)"/>
      <w:lvlJc w:val="left"/>
      <w:pPr>
        <w:tabs>
          <w:tab w:val="num" w:pos="680"/>
        </w:tabs>
        <w:ind w:left="680" w:hanging="680"/>
      </w:pPr>
      <w:rPr>
        <w:rFonts w:hint="default"/>
      </w:rPr>
    </w:lvl>
    <w:lvl w:ilvl="7">
      <w:start w:val="1"/>
      <w:numFmt w:val="lowerRoman"/>
      <w:lvlText w:val="%7.%8)"/>
      <w:lvlJc w:val="left"/>
      <w:pPr>
        <w:tabs>
          <w:tab w:val="num" w:pos="720"/>
        </w:tabs>
        <w:ind w:left="680" w:hanging="680"/>
      </w:pPr>
      <w:rPr>
        <w:rFonts w:hint="default"/>
      </w:rPr>
    </w:lvl>
    <w:lvl w:ilvl="8">
      <w:start w:val="1"/>
      <w:numFmt w:val="lowerRoman"/>
      <w:lvlText w:val="%7.%8.%9)"/>
      <w:lvlJc w:val="left"/>
      <w:pPr>
        <w:tabs>
          <w:tab w:val="num" w:pos="1418"/>
        </w:tabs>
        <w:ind w:left="1417" w:hanging="737"/>
      </w:pPr>
      <w:rPr>
        <w:rFonts w:hint="default"/>
      </w:rPr>
    </w:lvl>
  </w:abstractNum>
  <w:abstractNum w:abstractNumId="5" w15:restartNumberingAfterBreak="0">
    <w:nsid w:val="22EE4796"/>
    <w:multiLevelType w:val="multilevel"/>
    <w:tmpl w:val="93C68614"/>
    <w:styleLink w:val="LxListStyle"/>
    <w:lvl w:ilvl="0">
      <w:start w:val="1"/>
      <w:numFmt w:val="decimal"/>
      <w:suff w:val="space"/>
      <w:lvlText w:val="Section %1: "/>
      <w:lvlJc w:val="left"/>
      <w:pPr>
        <w:ind w:left="0" w:firstLine="0"/>
      </w:pPr>
      <w:rPr>
        <w:rFonts w:ascii="Arial" w:hAnsi="Arial" w:hint="default"/>
        <w:b/>
        <w:i w:val="0"/>
        <w:color w:val="000000"/>
        <w:sz w:val="32"/>
      </w:rPr>
    </w:lvl>
    <w:lvl w:ilvl="1">
      <w:start w:val="1"/>
      <w:numFmt w:val="decimal"/>
      <w:lvlText w:val="%2"/>
      <w:lvlJc w:val="left"/>
      <w:pPr>
        <w:tabs>
          <w:tab w:val="num" w:pos="680"/>
        </w:tabs>
        <w:ind w:left="680" w:hanging="680"/>
      </w:pPr>
      <w:rPr>
        <w:rFonts w:hint="default"/>
      </w:rPr>
    </w:lvl>
    <w:lvl w:ilvl="2">
      <w:start w:val="1"/>
      <w:numFmt w:val="decimal"/>
      <w:lvlText w:val="%2.%3"/>
      <w:lvlJc w:val="left"/>
      <w:pPr>
        <w:tabs>
          <w:tab w:val="num" w:pos="680"/>
        </w:tabs>
        <w:ind w:left="680" w:hanging="680"/>
      </w:pPr>
      <w:rPr>
        <w:rFonts w:hint="default"/>
      </w:rPr>
    </w:lvl>
    <w:lvl w:ilvl="3">
      <w:start w:val="1"/>
      <w:numFmt w:val="decimal"/>
      <w:lvlText w:val="%2.%3.%4"/>
      <w:lvlJc w:val="left"/>
      <w:pPr>
        <w:tabs>
          <w:tab w:val="num" w:pos="1418"/>
        </w:tabs>
        <w:ind w:left="1418" w:hanging="738"/>
      </w:pPr>
      <w:rPr>
        <w:rFonts w:hint="default"/>
      </w:rPr>
    </w:lvl>
    <w:lvl w:ilvl="4">
      <w:start w:val="1"/>
      <w:numFmt w:val="lowerRoman"/>
      <w:lvlRestart w:val="3"/>
      <w:lvlText w:val="%5)"/>
      <w:lvlJc w:val="left"/>
      <w:pPr>
        <w:tabs>
          <w:tab w:val="num" w:pos="1134"/>
        </w:tabs>
        <w:ind w:left="1134" w:hanging="454"/>
      </w:pPr>
      <w:rPr>
        <w:rFonts w:hint="default"/>
      </w:rPr>
    </w:lvl>
    <w:lvl w:ilvl="5">
      <w:start w:val="1"/>
      <w:numFmt w:val="lowerRoman"/>
      <w:lvlRestart w:val="4"/>
      <w:lvlText w:val="%6)"/>
      <w:lvlJc w:val="left"/>
      <w:pPr>
        <w:tabs>
          <w:tab w:val="num" w:pos="1985"/>
        </w:tabs>
        <w:ind w:left="1985" w:hanging="567"/>
      </w:pPr>
      <w:rPr>
        <w:rFonts w:hint="default"/>
      </w:rPr>
    </w:lvl>
    <w:lvl w:ilvl="6">
      <w:start w:val="1"/>
      <w:numFmt w:val="lowerRoman"/>
      <w:lvlRestart w:val="0"/>
      <w:lvlText w:val="%7)"/>
      <w:lvlJc w:val="left"/>
      <w:pPr>
        <w:tabs>
          <w:tab w:val="num" w:pos="680"/>
        </w:tabs>
        <w:ind w:left="680" w:hanging="680"/>
      </w:pPr>
      <w:rPr>
        <w:rFonts w:hint="default"/>
      </w:rPr>
    </w:lvl>
    <w:lvl w:ilvl="7">
      <w:start w:val="1"/>
      <w:numFmt w:val="lowerRoman"/>
      <w:lvlText w:val="%7.%8)"/>
      <w:lvlJc w:val="left"/>
      <w:pPr>
        <w:tabs>
          <w:tab w:val="num" w:pos="720"/>
        </w:tabs>
        <w:ind w:left="680" w:hanging="680"/>
      </w:pPr>
      <w:rPr>
        <w:rFonts w:hint="default"/>
      </w:rPr>
    </w:lvl>
    <w:lvl w:ilvl="8">
      <w:start w:val="1"/>
      <w:numFmt w:val="lowerRoman"/>
      <w:lvlText w:val="%7.%8.%9)"/>
      <w:lvlJc w:val="left"/>
      <w:pPr>
        <w:tabs>
          <w:tab w:val="num" w:pos="1418"/>
        </w:tabs>
        <w:ind w:left="1417" w:hanging="737"/>
      </w:pPr>
      <w:rPr>
        <w:rFonts w:hint="default"/>
      </w:rPr>
    </w:lvl>
  </w:abstractNum>
  <w:abstractNum w:abstractNumId="6" w15:restartNumberingAfterBreak="0">
    <w:nsid w:val="2E257380"/>
    <w:multiLevelType w:val="hybridMultilevel"/>
    <w:tmpl w:val="C56A2B12"/>
    <w:lvl w:ilvl="0" w:tplc="FFFFFFFF">
      <w:start w:val="1"/>
      <w:numFmt w:val="lowerLetter"/>
      <w:lvlText w:val="%1)"/>
      <w:lvlJc w:val="left"/>
      <w:pPr>
        <w:ind w:left="720" w:hanging="360"/>
      </w:pPr>
    </w:lvl>
    <w:lvl w:ilvl="1" w:tplc="FFFFFFFF">
      <w:start w:val="1"/>
      <w:numFmt w:val="lowerRoman"/>
      <w:lvlText w:val="%2."/>
      <w:lvlJc w:val="right"/>
      <w:pPr>
        <w:ind w:left="1440" w:hanging="360"/>
      </w:pPr>
    </w:lvl>
    <w:lvl w:ilvl="2" w:tplc="FFFFFFFF">
      <w:start w:val="1"/>
      <w:numFmt w:val="lowerRoman"/>
      <w:lvlText w:val="%3."/>
      <w:lvlJc w:val="right"/>
      <w:pPr>
        <w:ind w:left="72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C2163F"/>
    <w:multiLevelType w:val="multilevel"/>
    <w:tmpl w:val="55F04E88"/>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rPr>
        <w:b w:val="0"/>
        <w:bCs w:val="0"/>
        <w:color w:val="auto"/>
      </w:rPr>
    </w:lvl>
    <w:lvl w:ilvl="2">
      <w:start w:val="1"/>
      <w:numFmt w:val="bullet"/>
      <w:lvlText w:val=""/>
      <w:lvlJc w:val="left"/>
      <w:pPr>
        <w:ind w:left="360" w:hanging="36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C4357D"/>
    <w:multiLevelType w:val="hybridMultilevel"/>
    <w:tmpl w:val="E46216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809001B">
      <w:start w:val="1"/>
      <w:numFmt w:val="lowerRoman"/>
      <w:lvlText w:val="%3."/>
      <w:lvlJc w:val="righ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125AD1"/>
    <w:multiLevelType w:val="hybridMultilevel"/>
    <w:tmpl w:val="6F86E4DC"/>
    <w:lvl w:ilvl="0" w:tplc="AAAAB5D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B269E6"/>
    <w:multiLevelType w:val="hybridMultilevel"/>
    <w:tmpl w:val="2452BD26"/>
    <w:lvl w:ilvl="0" w:tplc="8352443E">
      <w:start w:val="1"/>
      <w:numFmt w:val="bullet"/>
      <w:pStyle w:val="Lb3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49A2E81"/>
    <w:multiLevelType w:val="multilevel"/>
    <w:tmpl w:val="55F04E88"/>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rPr>
        <w:b w:val="0"/>
        <w:bCs w:val="0"/>
        <w:color w:val="auto"/>
      </w:rPr>
    </w:lvl>
    <w:lvl w:ilvl="2">
      <w:start w:val="1"/>
      <w:numFmt w:val="bullet"/>
      <w:lvlText w:val=""/>
      <w:lvlJc w:val="left"/>
      <w:pPr>
        <w:ind w:left="360" w:hanging="36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4EA21C7"/>
    <w:multiLevelType w:val="multilevel"/>
    <w:tmpl w:val="2E3AE8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C90600"/>
    <w:multiLevelType w:val="multilevel"/>
    <w:tmpl w:val="8350F4DE"/>
    <w:lvl w:ilvl="0">
      <w:start w:val="1"/>
      <w:numFmt w:val="decimal"/>
      <w:pStyle w:val="L1"/>
      <w:lvlText w:val="%1."/>
      <w:lvlJc w:val="left"/>
      <w:pPr>
        <w:ind w:left="928" w:hanging="360"/>
      </w:pPr>
    </w:lvl>
    <w:lvl w:ilvl="1">
      <w:numFmt w:val="none"/>
      <w:lvlText w:val=""/>
      <w:lvlJc w:val="left"/>
      <w:pPr>
        <w:tabs>
          <w:tab w:val="num" w:pos="360"/>
        </w:tabs>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1C4CCF"/>
    <w:multiLevelType w:val="hybridMultilevel"/>
    <w:tmpl w:val="EE7EF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131F4F"/>
    <w:multiLevelType w:val="hybridMultilevel"/>
    <w:tmpl w:val="3872C160"/>
    <w:lvl w:ilvl="0" w:tplc="2054B6BE">
      <w:start w:val="1"/>
      <w:numFmt w:val="decimal"/>
      <w:lvlText w:val="%1."/>
      <w:lvlJc w:val="left"/>
      <w:pPr>
        <w:ind w:left="360" w:hanging="360"/>
      </w:pPr>
      <w:rPr>
        <w:b w:val="0"/>
        <w:bCs/>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525DCF"/>
    <w:multiLevelType w:val="hybridMultilevel"/>
    <w:tmpl w:val="D1821282"/>
    <w:lvl w:ilvl="0" w:tplc="8D965E0E">
      <w:start w:val="1"/>
      <w:numFmt w:val="bullet"/>
      <w:pStyle w:val="Lb12Bullet"/>
      <w:lvlText w:val=""/>
      <w:lvlJc w:val="left"/>
      <w:pPr>
        <w:ind w:left="400" w:hanging="360"/>
      </w:pPr>
      <w:rPr>
        <w:rFonts w:ascii="Symbol" w:hAnsi="Symbol" w:hint="default"/>
      </w:rPr>
    </w:lvl>
    <w:lvl w:ilvl="1" w:tplc="08090003">
      <w:start w:val="1"/>
      <w:numFmt w:val="bullet"/>
      <w:lvlText w:val="o"/>
      <w:lvlJc w:val="left"/>
      <w:pPr>
        <w:ind w:left="1120" w:hanging="360"/>
      </w:pPr>
      <w:rPr>
        <w:rFonts w:ascii="Courier New" w:hAnsi="Courier New" w:cs="Courier New" w:hint="default"/>
      </w:rPr>
    </w:lvl>
    <w:lvl w:ilvl="2" w:tplc="08090005">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17" w15:restartNumberingAfterBreak="0">
    <w:nsid w:val="5A331B37"/>
    <w:multiLevelType w:val="hybridMultilevel"/>
    <w:tmpl w:val="D05CE614"/>
    <w:lvl w:ilvl="0" w:tplc="0809000F">
      <w:start w:val="1"/>
      <w:numFmt w:val="decimal"/>
      <w:lvlText w:val="%1."/>
      <w:lvlJc w:val="left"/>
      <w:pPr>
        <w:ind w:left="5064" w:hanging="360"/>
      </w:pPr>
      <w:rPr>
        <w:rFonts w:hint="default"/>
      </w:rPr>
    </w:lvl>
    <w:lvl w:ilvl="1" w:tplc="08090019" w:tentative="1">
      <w:start w:val="1"/>
      <w:numFmt w:val="lowerLetter"/>
      <w:lvlText w:val="%2."/>
      <w:lvlJc w:val="left"/>
      <w:pPr>
        <w:ind w:left="5784" w:hanging="360"/>
      </w:pPr>
    </w:lvl>
    <w:lvl w:ilvl="2" w:tplc="0809001B" w:tentative="1">
      <w:start w:val="1"/>
      <w:numFmt w:val="lowerRoman"/>
      <w:lvlText w:val="%3."/>
      <w:lvlJc w:val="right"/>
      <w:pPr>
        <w:ind w:left="6504" w:hanging="180"/>
      </w:pPr>
    </w:lvl>
    <w:lvl w:ilvl="3" w:tplc="0809000F" w:tentative="1">
      <w:start w:val="1"/>
      <w:numFmt w:val="decimal"/>
      <w:lvlText w:val="%4."/>
      <w:lvlJc w:val="left"/>
      <w:pPr>
        <w:ind w:left="7224" w:hanging="360"/>
      </w:pPr>
    </w:lvl>
    <w:lvl w:ilvl="4" w:tplc="08090019" w:tentative="1">
      <w:start w:val="1"/>
      <w:numFmt w:val="lowerLetter"/>
      <w:lvlText w:val="%5."/>
      <w:lvlJc w:val="left"/>
      <w:pPr>
        <w:ind w:left="7944" w:hanging="360"/>
      </w:pPr>
    </w:lvl>
    <w:lvl w:ilvl="5" w:tplc="0809001B" w:tentative="1">
      <w:start w:val="1"/>
      <w:numFmt w:val="lowerRoman"/>
      <w:lvlText w:val="%6."/>
      <w:lvlJc w:val="right"/>
      <w:pPr>
        <w:ind w:left="8664" w:hanging="180"/>
      </w:pPr>
    </w:lvl>
    <w:lvl w:ilvl="6" w:tplc="0809000F" w:tentative="1">
      <w:start w:val="1"/>
      <w:numFmt w:val="decimal"/>
      <w:lvlText w:val="%7."/>
      <w:lvlJc w:val="left"/>
      <w:pPr>
        <w:ind w:left="9384" w:hanging="360"/>
      </w:pPr>
    </w:lvl>
    <w:lvl w:ilvl="7" w:tplc="08090019" w:tentative="1">
      <w:start w:val="1"/>
      <w:numFmt w:val="lowerLetter"/>
      <w:lvlText w:val="%8."/>
      <w:lvlJc w:val="left"/>
      <w:pPr>
        <w:ind w:left="10104" w:hanging="360"/>
      </w:pPr>
    </w:lvl>
    <w:lvl w:ilvl="8" w:tplc="0809001B" w:tentative="1">
      <w:start w:val="1"/>
      <w:numFmt w:val="lowerRoman"/>
      <w:lvlText w:val="%9."/>
      <w:lvlJc w:val="right"/>
      <w:pPr>
        <w:ind w:left="10824" w:hanging="180"/>
      </w:pPr>
    </w:lvl>
  </w:abstractNum>
  <w:abstractNum w:abstractNumId="18" w15:restartNumberingAfterBreak="0">
    <w:nsid w:val="5CB60D44"/>
    <w:multiLevelType w:val="multilevel"/>
    <w:tmpl w:val="716A5E8E"/>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E3A2E6A"/>
    <w:multiLevelType w:val="hybridMultilevel"/>
    <w:tmpl w:val="9C7481A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0" w15:restartNumberingAfterBreak="0">
    <w:nsid w:val="5EE77EDD"/>
    <w:multiLevelType w:val="multilevel"/>
    <w:tmpl w:val="356CD4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407"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105618"/>
    <w:multiLevelType w:val="hybridMultilevel"/>
    <w:tmpl w:val="1772BC94"/>
    <w:lvl w:ilvl="0" w:tplc="FFFFFFFF">
      <w:start w:val="1"/>
      <w:numFmt w:val="bullet"/>
      <w:lvlText w:val="·"/>
      <w:lvlJc w:val="left"/>
      <w:pPr>
        <w:ind w:left="720" w:hanging="360"/>
      </w:pPr>
      <w:rPr>
        <w:rFonts w:ascii="Symbol" w:hAnsi="Symbol" w:hint="default"/>
      </w:rPr>
    </w:lvl>
    <w:lvl w:ilvl="1" w:tplc="43684CD4">
      <w:start w:val="1"/>
      <w:numFmt w:val="bullet"/>
      <w:lvlText w:val="o"/>
      <w:lvlJc w:val="left"/>
      <w:pPr>
        <w:ind w:left="1440" w:hanging="360"/>
      </w:pPr>
      <w:rPr>
        <w:rFonts w:ascii="Courier New" w:hAnsi="Courier New" w:hint="default"/>
      </w:rPr>
    </w:lvl>
    <w:lvl w:ilvl="2" w:tplc="F42E0D7C">
      <w:start w:val="1"/>
      <w:numFmt w:val="bullet"/>
      <w:lvlText w:val=""/>
      <w:lvlJc w:val="left"/>
      <w:pPr>
        <w:ind w:left="2160" w:hanging="360"/>
      </w:pPr>
      <w:rPr>
        <w:rFonts w:ascii="Wingdings" w:hAnsi="Wingdings" w:hint="default"/>
      </w:rPr>
    </w:lvl>
    <w:lvl w:ilvl="3" w:tplc="9A264ABA">
      <w:start w:val="1"/>
      <w:numFmt w:val="bullet"/>
      <w:lvlText w:val=""/>
      <w:lvlJc w:val="left"/>
      <w:pPr>
        <w:ind w:left="2880" w:hanging="360"/>
      </w:pPr>
      <w:rPr>
        <w:rFonts w:ascii="Symbol" w:hAnsi="Symbol" w:hint="default"/>
      </w:rPr>
    </w:lvl>
    <w:lvl w:ilvl="4" w:tplc="2B3AD154">
      <w:start w:val="1"/>
      <w:numFmt w:val="bullet"/>
      <w:lvlText w:val="o"/>
      <w:lvlJc w:val="left"/>
      <w:pPr>
        <w:ind w:left="3600" w:hanging="360"/>
      </w:pPr>
      <w:rPr>
        <w:rFonts w:ascii="Courier New" w:hAnsi="Courier New" w:hint="default"/>
      </w:rPr>
    </w:lvl>
    <w:lvl w:ilvl="5" w:tplc="F936346E">
      <w:start w:val="1"/>
      <w:numFmt w:val="bullet"/>
      <w:lvlText w:val=""/>
      <w:lvlJc w:val="left"/>
      <w:pPr>
        <w:ind w:left="4320" w:hanging="360"/>
      </w:pPr>
      <w:rPr>
        <w:rFonts w:ascii="Wingdings" w:hAnsi="Wingdings" w:hint="default"/>
      </w:rPr>
    </w:lvl>
    <w:lvl w:ilvl="6" w:tplc="DF2AE2E0">
      <w:start w:val="1"/>
      <w:numFmt w:val="bullet"/>
      <w:lvlText w:val=""/>
      <w:lvlJc w:val="left"/>
      <w:pPr>
        <w:ind w:left="5040" w:hanging="360"/>
      </w:pPr>
      <w:rPr>
        <w:rFonts w:ascii="Symbol" w:hAnsi="Symbol" w:hint="default"/>
      </w:rPr>
    </w:lvl>
    <w:lvl w:ilvl="7" w:tplc="48ECFABC">
      <w:start w:val="1"/>
      <w:numFmt w:val="bullet"/>
      <w:lvlText w:val="o"/>
      <w:lvlJc w:val="left"/>
      <w:pPr>
        <w:ind w:left="5760" w:hanging="360"/>
      </w:pPr>
      <w:rPr>
        <w:rFonts w:ascii="Courier New" w:hAnsi="Courier New" w:hint="default"/>
      </w:rPr>
    </w:lvl>
    <w:lvl w:ilvl="8" w:tplc="BE08E440">
      <w:start w:val="1"/>
      <w:numFmt w:val="bullet"/>
      <w:lvlText w:val=""/>
      <w:lvlJc w:val="left"/>
      <w:pPr>
        <w:ind w:left="6480" w:hanging="360"/>
      </w:pPr>
      <w:rPr>
        <w:rFonts w:ascii="Wingdings" w:hAnsi="Wingdings" w:hint="default"/>
      </w:rPr>
    </w:lvl>
  </w:abstractNum>
  <w:abstractNum w:abstractNumId="22" w15:restartNumberingAfterBreak="0">
    <w:nsid w:val="638E037D"/>
    <w:multiLevelType w:val="multilevel"/>
    <w:tmpl w:val="08E6B2E4"/>
    <w:styleLink w:val="Style2"/>
    <w:lvl w:ilvl="0">
      <w:start w:val="3"/>
      <w:numFmt w:val="decimal"/>
      <w:lvlText w:val="%1."/>
      <w:lvlJc w:val="left"/>
      <w:pPr>
        <w:ind w:left="360" w:hanging="360"/>
      </w:pPr>
      <w:rPr>
        <w:rFonts w:hint="default"/>
      </w:rPr>
    </w:lvl>
    <w:lvl w:ilvl="1">
      <w:start w:val="1"/>
      <w:numFmt w:val="decimal"/>
      <w:lvlText w:val="%1.%2."/>
      <w:lvlJc w:val="left"/>
      <w:pPr>
        <w:ind w:left="792" w:hanging="79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5D2B93"/>
    <w:multiLevelType w:val="hybridMultilevel"/>
    <w:tmpl w:val="D4EE342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809001B">
      <w:start w:val="1"/>
      <w:numFmt w:val="lowerRoman"/>
      <w:lvlText w:val="%3."/>
      <w:lvlJc w:val="righ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CB477CD"/>
    <w:multiLevelType w:val="hybridMultilevel"/>
    <w:tmpl w:val="583EB5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E240C3"/>
    <w:multiLevelType w:val="hybridMultilevel"/>
    <w:tmpl w:val="3FAAF1BA"/>
    <w:lvl w:ilvl="0" w:tplc="FFFFFFFF">
      <w:start w:val="1"/>
      <w:numFmt w:val="lowerLetter"/>
      <w:lvlText w:val="%1)"/>
      <w:lvlJc w:val="left"/>
      <w:pPr>
        <w:ind w:left="720" w:hanging="360"/>
      </w:pPr>
    </w:lvl>
    <w:lvl w:ilvl="1" w:tplc="FD229C76">
      <w:start w:val="1"/>
      <w:numFmt w:val="lowerLetter"/>
      <w:lvlText w:val="%2)"/>
      <w:lvlJc w:val="left"/>
      <w:pPr>
        <w:ind w:left="1440" w:hanging="360"/>
      </w:pPr>
      <w:rPr>
        <w:rFonts w:hint="default"/>
      </w:rPr>
    </w:lvl>
    <w:lvl w:ilvl="2" w:tplc="FFFFFFFF">
      <w:start w:val="1"/>
      <w:numFmt w:val="lowerRoman"/>
      <w:lvlText w:val="%3."/>
      <w:lvlJc w:val="right"/>
      <w:pPr>
        <w:ind w:left="72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E8649F0"/>
    <w:multiLevelType w:val="hybridMultilevel"/>
    <w:tmpl w:val="6AA242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C57EFE"/>
    <w:multiLevelType w:val="multilevel"/>
    <w:tmpl w:val="213086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58144413">
    <w:abstractNumId w:val="18"/>
  </w:num>
  <w:num w:numId="2" w16cid:durableId="1498884642">
    <w:abstractNumId w:val="22"/>
  </w:num>
  <w:num w:numId="3" w16cid:durableId="460271578">
    <w:abstractNumId w:val="15"/>
  </w:num>
  <w:num w:numId="4" w16cid:durableId="1803770866">
    <w:abstractNumId w:val="13"/>
  </w:num>
  <w:num w:numId="5" w16cid:durableId="963655687">
    <w:abstractNumId w:val="5"/>
    <w:lvlOverride w:ilvl="2">
      <w:lvl w:ilvl="2">
        <w:start w:val="1"/>
        <w:numFmt w:val="decimal"/>
        <w:lvlText w:val="%2.%3"/>
        <w:lvlJc w:val="left"/>
        <w:pPr>
          <w:tabs>
            <w:tab w:val="num" w:pos="680"/>
          </w:tabs>
          <w:ind w:left="680" w:hanging="680"/>
        </w:pPr>
        <w:rPr>
          <w:rFonts w:hint="default"/>
        </w:rPr>
      </w:lvl>
    </w:lvlOverride>
  </w:num>
  <w:num w:numId="6" w16cid:durableId="1718040400">
    <w:abstractNumId w:val="12"/>
  </w:num>
  <w:num w:numId="7" w16cid:durableId="482164671">
    <w:abstractNumId w:val="16"/>
  </w:num>
  <w:num w:numId="8" w16cid:durableId="1448505745">
    <w:abstractNumId w:val="4"/>
  </w:num>
  <w:num w:numId="9" w16cid:durableId="273025675">
    <w:abstractNumId w:val="10"/>
  </w:num>
  <w:num w:numId="10" w16cid:durableId="899482156">
    <w:abstractNumId w:val="2"/>
  </w:num>
  <w:num w:numId="11" w16cid:durableId="1881434561">
    <w:abstractNumId w:val="21"/>
  </w:num>
  <w:num w:numId="12" w16cid:durableId="2135177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69198500">
    <w:abstractNumId w:val="0"/>
  </w:num>
  <w:num w:numId="14" w16cid:durableId="1025062225">
    <w:abstractNumId w:val="25"/>
  </w:num>
  <w:num w:numId="15" w16cid:durableId="1673408161">
    <w:abstractNumId w:val="3"/>
  </w:num>
  <w:num w:numId="16" w16cid:durableId="988165795">
    <w:abstractNumId w:val="6"/>
  </w:num>
  <w:num w:numId="17" w16cid:durableId="1074618954">
    <w:abstractNumId w:val="8"/>
  </w:num>
  <w:num w:numId="18" w16cid:durableId="1320689818">
    <w:abstractNumId w:val="23"/>
  </w:num>
  <w:num w:numId="19" w16cid:durableId="572084379">
    <w:abstractNumId w:val="1"/>
  </w:num>
  <w:num w:numId="20" w16cid:durableId="1009983031">
    <w:abstractNumId w:val="9"/>
  </w:num>
  <w:num w:numId="21" w16cid:durableId="1695841521">
    <w:abstractNumId w:val="5"/>
  </w:num>
  <w:num w:numId="22" w16cid:durableId="689835284">
    <w:abstractNumId w:val="19"/>
  </w:num>
  <w:num w:numId="23" w16cid:durableId="1912815404">
    <w:abstractNumId w:val="14"/>
  </w:num>
  <w:num w:numId="24" w16cid:durableId="1420255541">
    <w:abstractNumId w:val="11"/>
  </w:num>
  <w:num w:numId="25" w16cid:durableId="809833944">
    <w:abstractNumId w:val="7"/>
  </w:num>
  <w:num w:numId="26" w16cid:durableId="154879389">
    <w:abstractNumId w:val="0"/>
  </w:num>
  <w:num w:numId="27" w16cid:durableId="1787001641">
    <w:abstractNumId w:val="0"/>
  </w:num>
  <w:num w:numId="28" w16cid:durableId="760831681">
    <w:abstractNumId w:val="0"/>
  </w:num>
  <w:num w:numId="29" w16cid:durableId="592205200">
    <w:abstractNumId w:val="0"/>
  </w:num>
  <w:num w:numId="30" w16cid:durableId="691223326">
    <w:abstractNumId w:val="24"/>
  </w:num>
  <w:num w:numId="31" w16cid:durableId="1401951182">
    <w:abstractNumId w:val="26"/>
  </w:num>
  <w:num w:numId="32" w16cid:durableId="941762665">
    <w:abstractNumId w:val="20"/>
  </w:num>
  <w:num w:numId="33" w16cid:durableId="1056318380">
    <w:abstractNumId w:val="0"/>
  </w:num>
  <w:num w:numId="34" w16cid:durableId="658000805">
    <w:abstractNumId w:val="0"/>
  </w:num>
  <w:num w:numId="35" w16cid:durableId="1741368168">
    <w:abstractNumId w:val="17"/>
  </w:num>
  <w:num w:numId="36" w16cid:durableId="428163761">
    <w:abstractNumId w:val="0"/>
  </w:num>
  <w:num w:numId="37" w16cid:durableId="269626525">
    <w:abstractNumId w:val="0"/>
  </w:num>
  <w:num w:numId="38" w16cid:durableId="1110470065">
    <w:abstractNumId w:val="0"/>
  </w:num>
  <w:num w:numId="39" w16cid:durableId="2020501648">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401" w:allStyles="1" w:customStyles="0" w:latentStyles="0" w:stylesInUse="0" w:headingStyles="0" w:numberingStyles="0" w:tableStyles="0" w:directFormattingOnRuns="0" w:directFormattingOnParagraphs="0" w:directFormattingOnNumbering="1" w:directFormattingOnTables="0" w:clearFormatting="1" w:top3HeadingStyles="0" w:visibleStyles="0" w:alternateStyleNames="0"/>
  <w:stylePaneSortMethod w:val="0004"/>
  <w:defaultTabStop w:val="720"/>
  <w:evenAndOddHeaders/>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BC5"/>
    <w:rsid w:val="000002A2"/>
    <w:rsid w:val="00001CEC"/>
    <w:rsid w:val="00003746"/>
    <w:rsid w:val="00004C39"/>
    <w:rsid w:val="00006137"/>
    <w:rsid w:val="00006D40"/>
    <w:rsid w:val="00010787"/>
    <w:rsid w:val="00013E9A"/>
    <w:rsid w:val="00014CDC"/>
    <w:rsid w:val="00015018"/>
    <w:rsid w:val="00015EF7"/>
    <w:rsid w:val="00021B35"/>
    <w:rsid w:val="0002310C"/>
    <w:rsid w:val="00023B8A"/>
    <w:rsid w:val="00025432"/>
    <w:rsid w:val="0002576E"/>
    <w:rsid w:val="00026689"/>
    <w:rsid w:val="000269E9"/>
    <w:rsid w:val="00026DB8"/>
    <w:rsid w:val="00026F6E"/>
    <w:rsid w:val="000277A2"/>
    <w:rsid w:val="00031F40"/>
    <w:rsid w:val="000330EC"/>
    <w:rsid w:val="00033539"/>
    <w:rsid w:val="000339C3"/>
    <w:rsid w:val="00033BC0"/>
    <w:rsid w:val="00034ACA"/>
    <w:rsid w:val="00035DB1"/>
    <w:rsid w:val="000401A8"/>
    <w:rsid w:val="000428C8"/>
    <w:rsid w:val="00043058"/>
    <w:rsid w:val="00043ABC"/>
    <w:rsid w:val="00045047"/>
    <w:rsid w:val="000468E6"/>
    <w:rsid w:val="00046E47"/>
    <w:rsid w:val="00047D4B"/>
    <w:rsid w:val="00050B86"/>
    <w:rsid w:val="00051046"/>
    <w:rsid w:val="00052081"/>
    <w:rsid w:val="000526D5"/>
    <w:rsid w:val="00052A43"/>
    <w:rsid w:val="00052EC6"/>
    <w:rsid w:val="00053888"/>
    <w:rsid w:val="00055D6E"/>
    <w:rsid w:val="00055D76"/>
    <w:rsid w:val="00056D78"/>
    <w:rsid w:val="00057D76"/>
    <w:rsid w:val="000604B5"/>
    <w:rsid w:val="0006141F"/>
    <w:rsid w:val="000616C1"/>
    <w:rsid w:val="00061A0B"/>
    <w:rsid w:val="0006250F"/>
    <w:rsid w:val="00062F85"/>
    <w:rsid w:val="00066692"/>
    <w:rsid w:val="000669D0"/>
    <w:rsid w:val="00066AA8"/>
    <w:rsid w:val="00066CBF"/>
    <w:rsid w:val="00066FB2"/>
    <w:rsid w:val="000673CD"/>
    <w:rsid w:val="00067E18"/>
    <w:rsid w:val="00070F9C"/>
    <w:rsid w:val="000722C9"/>
    <w:rsid w:val="00072FDF"/>
    <w:rsid w:val="00073FA7"/>
    <w:rsid w:val="00074A8E"/>
    <w:rsid w:val="00076BE8"/>
    <w:rsid w:val="00076EFB"/>
    <w:rsid w:val="00077432"/>
    <w:rsid w:val="0007757D"/>
    <w:rsid w:val="0007780E"/>
    <w:rsid w:val="00077C47"/>
    <w:rsid w:val="00081D91"/>
    <w:rsid w:val="00082667"/>
    <w:rsid w:val="00082BDE"/>
    <w:rsid w:val="00083027"/>
    <w:rsid w:val="000836A0"/>
    <w:rsid w:val="00087A74"/>
    <w:rsid w:val="00092A59"/>
    <w:rsid w:val="000932DE"/>
    <w:rsid w:val="0009380F"/>
    <w:rsid w:val="00094DE2"/>
    <w:rsid w:val="00094E79"/>
    <w:rsid w:val="00095E5D"/>
    <w:rsid w:val="00096437"/>
    <w:rsid w:val="00096C6F"/>
    <w:rsid w:val="00096D44"/>
    <w:rsid w:val="000971C9"/>
    <w:rsid w:val="000A0662"/>
    <w:rsid w:val="000A16B4"/>
    <w:rsid w:val="000A2803"/>
    <w:rsid w:val="000A55A1"/>
    <w:rsid w:val="000A598A"/>
    <w:rsid w:val="000A6797"/>
    <w:rsid w:val="000A6A71"/>
    <w:rsid w:val="000A6FC7"/>
    <w:rsid w:val="000B0465"/>
    <w:rsid w:val="000B1FF0"/>
    <w:rsid w:val="000B2C8A"/>
    <w:rsid w:val="000B3794"/>
    <w:rsid w:val="000B3C57"/>
    <w:rsid w:val="000B4BC5"/>
    <w:rsid w:val="000B6877"/>
    <w:rsid w:val="000B7B7E"/>
    <w:rsid w:val="000C00A2"/>
    <w:rsid w:val="000C0535"/>
    <w:rsid w:val="000C0988"/>
    <w:rsid w:val="000C0FC6"/>
    <w:rsid w:val="000C1D15"/>
    <w:rsid w:val="000C26F5"/>
    <w:rsid w:val="000C3980"/>
    <w:rsid w:val="000C4497"/>
    <w:rsid w:val="000C5526"/>
    <w:rsid w:val="000C643D"/>
    <w:rsid w:val="000C683E"/>
    <w:rsid w:val="000C7FD5"/>
    <w:rsid w:val="000D1B17"/>
    <w:rsid w:val="000D2562"/>
    <w:rsid w:val="000D3C8B"/>
    <w:rsid w:val="000D41D4"/>
    <w:rsid w:val="000D4DEF"/>
    <w:rsid w:val="000D590C"/>
    <w:rsid w:val="000D59B2"/>
    <w:rsid w:val="000D62EF"/>
    <w:rsid w:val="000E0199"/>
    <w:rsid w:val="000E0577"/>
    <w:rsid w:val="000E11FC"/>
    <w:rsid w:val="000E233F"/>
    <w:rsid w:val="000E33C2"/>
    <w:rsid w:val="000E4299"/>
    <w:rsid w:val="000E46D9"/>
    <w:rsid w:val="000E5607"/>
    <w:rsid w:val="000E659B"/>
    <w:rsid w:val="000E66ED"/>
    <w:rsid w:val="000E6B8D"/>
    <w:rsid w:val="000F154C"/>
    <w:rsid w:val="000F2971"/>
    <w:rsid w:val="000F2EBB"/>
    <w:rsid w:val="000F6B35"/>
    <w:rsid w:val="00100170"/>
    <w:rsid w:val="00100EC1"/>
    <w:rsid w:val="001012CE"/>
    <w:rsid w:val="00101A24"/>
    <w:rsid w:val="00102005"/>
    <w:rsid w:val="0010348F"/>
    <w:rsid w:val="0010395C"/>
    <w:rsid w:val="00106A0A"/>
    <w:rsid w:val="001074B1"/>
    <w:rsid w:val="00107966"/>
    <w:rsid w:val="00111436"/>
    <w:rsid w:val="00111C65"/>
    <w:rsid w:val="001121EC"/>
    <w:rsid w:val="00112C1F"/>
    <w:rsid w:val="0011387E"/>
    <w:rsid w:val="0011406E"/>
    <w:rsid w:val="00114581"/>
    <w:rsid w:val="001151C6"/>
    <w:rsid w:val="001229E6"/>
    <w:rsid w:val="001238CC"/>
    <w:rsid w:val="00124071"/>
    <w:rsid w:val="001251FF"/>
    <w:rsid w:val="00125E27"/>
    <w:rsid w:val="00126A75"/>
    <w:rsid w:val="00126F2C"/>
    <w:rsid w:val="00132290"/>
    <w:rsid w:val="00132F65"/>
    <w:rsid w:val="0013526C"/>
    <w:rsid w:val="0013543A"/>
    <w:rsid w:val="00135E88"/>
    <w:rsid w:val="00136241"/>
    <w:rsid w:val="001374A8"/>
    <w:rsid w:val="001378BE"/>
    <w:rsid w:val="00137F28"/>
    <w:rsid w:val="001409AE"/>
    <w:rsid w:val="00140B99"/>
    <w:rsid w:val="00140C1B"/>
    <w:rsid w:val="00140C3D"/>
    <w:rsid w:val="001411B0"/>
    <w:rsid w:val="00141E5A"/>
    <w:rsid w:val="001434A2"/>
    <w:rsid w:val="00143B3D"/>
    <w:rsid w:val="001441B8"/>
    <w:rsid w:val="00144A55"/>
    <w:rsid w:val="00144F91"/>
    <w:rsid w:val="0014612C"/>
    <w:rsid w:val="00146407"/>
    <w:rsid w:val="00146D82"/>
    <w:rsid w:val="00146FFE"/>
    <w:rsid w:val="00147964"/>
    <w:rsid w:val="00147AEC"/>
    <w:rsid w:val="00151CF0"/>
    <w:rsid w:val="00151F53"/>
    <w:rsid w:val="001553A1"/>
    <w:rsid w:val="0016036E"/>
    <w:rsid w:val="00160761"/>
    <w:rsid w:val="001608AE"/>
    <w:rsid w:val="00160CD8"/>
    <w:rsid w:val="00162B3C"/>
    <w:rsid w:val="001707C5"/>
    <w:rsid w:val="00170B1C"/>
    <w:rsid w:val="00170C6F"/>
    <w:rsid w:val="001727B7"/>
    <w:rsid w:val="0017381A"/>
    <w:rsid w:val="001746BD"/>
    <w:rsid w:val="00174F0E"/>
    <w:rsid w:val="0017551E"/>
    <w:rsid w:val="00175A7C"/>
    <w:rsid w:val="001766EC"/>
    <w:rsid w:val="001767C6"/>
    <w:rsid w:val="00180108"/>
    <w:rsid w:val="00180C10"/>
    <w:rsid w:val="00180CCF"/>
    <w:rsid w:val="00182363"/>
    <w:rsid w:val="00182985"/>
    <w:rsid w:val="00182EDF"/>
    <w:rsid w:val="001839DA"/>
    <w:rsid w:val="001849C6"/>
    <w:rsid w:val="00185476"/>
    <w:rsid w:val="0018563A"/>
    <w:rsid w:val="00187071"/>
    <w:rsid w:val="00187BE8"/>
    <w:rsid w:val="00190CC6"/>
    <w:rsid w:val="00190F99"/>
    <w:rsid w:val="001929AE"/>
    <w:rsid w:val="00192E97"/>
    <w:rsid w:val="0019332B"/>
    <w:rsid w:val="001939D9"/>
    <w:rsid w:val="00194334"/>
    <w:rsid w:val="00194BD9"/>
    <w:rsid w:val="00197D71"/>
    <w:rsid w:val="001A08E3"/>
    <w:rsid w:val="001A0DA8"/>
    <w:rsid w:val="001A1C12"/>
    <w:rsid w:val="001A20D1"/>
    <w:rsid w:val="001A3B5D"/>
    <w:rsid w:val="001A49BE"/>
    <w:rsid w:val="001A5396"/>
    <w:rsid w:val="001A5F90"/>
    <w:rsid w:val="001A681F"/>
    <w:rsid w:val="001A797F"/>
    <w:rsid w:val="001B0E94"/>
    <w:rsid w:val="001B233C"/>
    <w:rsid w:val="001B3548"/>
    <w:rsid w:val="001B526A"/>
    <w:rsid w:val="001B7722"/>
    <w:rsid w:val="001B7FC4"/>
    <w:rsid w:val="001C1092"/>
    <w:rsid w:val="001C39B2"/>
    <w:rsid w:val="001C4AE5"/>
    <w:rsid w:val="001C5F1D"/>
    <w:rsid w:val="001C6330"/>
    <w:rsid w:val="001C64AF"/>
    <w:rsid w:val="001C75A9"/>
    <w:rsid w:val="001C79BD"/>
    <w:rsid w:val="001C7B54"/>
    <w:rsid w:val="001D0CB3"/>
    <w:rsid w:val="001D1D0D"/>
    <w:rsid w:val="001D48ED"/>
    <w:rsid w:val="001D5839"/>
    <w:rsid w:val="001D61BC"/>
    <w:rsid w:val="001E022F"/>
    <w:rsid w:val="001E2C64"/>
    <w:rsid w:val="001E3D8E"/>
    <w:rsid w:val="001E4F2F"/>
    <w:rsid w:val="001E4F55"/>
    <w:rsid w:val="001E5FD6"/>
    <w:rsid w:val="001F0588"/>
    <w:rsid w:val="001F0BB5"/>
    <w:rsid w:val="001F1B0F"/>
    <w:rsid w:val="001F2BDC"/>
    <w:rsid w:val="001F6250"/>
    <w:rsid w:val="00200693"/>
    <w:rsid w:val="00200AD0"/>
    <w:rsid w:val="00200DB0"/>
    <w:rsid w:val="00200E4D"/>
    <w:rsid w:val="00203814"/>
    <w:rsid w:val="002040E6"/>
    <w:rsid w:val="00204ADE"/>
    <w:rsid w:val="00207E68"/>
    <w:rsid w:val="00207E81"/>
    <w:rsid w:val="002107B6"/>
    <w:rsid w:val="00211619"/>
    <w:rsid w:val="00211EF9"/>
    <w:rsid w:val="002124AE"/>
    <w:rsid w:val="00212E51"/>
    <w:rsid w:val="00213D49"/>
    <w:rsid w:val="00214685"/>
    <w:rsid w:val="002147DD"/>
    <w:rsid w:val="00214F64"/>
    <w:rsid w:val="002163E8"/>
    <w:rsid w:val="00216BB4"/>
    <w:rsid w:val="00216C25"/>
    <w:rsid w:val="0022012B"/>
    <w:rsid w:val="00221079"/>
    <w:rsid w:val="002247A3"/>
    <w:rsid w:val="0022792E"/>
    <w:rsid w:val="00232A62"/>
    <w:rsid w:val="00232F5E"/>
    <w:rsid w:val="00233870"/>
    <w:rsid w:val="002343B4"/>
    <w:rsid w:val="002358DF"/>
    <w:rsid w:val="002358FF"/>
    <w:rsid w:val="00235F91"/>
    <w:rsid w:val="00236344"/>
    <w:rsid w:val="00236A55"/>
    <w:rsid w:val="002421DE"/>
    <w:rsid w:val="002429ED"/>
    <w:rsid w:val="00242DAD"/>
    <w:rsid w:val="002438C1"/>
    <w:rsid w:val="00243BC3"/>
    <w:rsid w:val="002443B5"/>
    <w:rsid w:val="00246849"/>
    <w:rsid w:val="002475B1"/>
    <w:rsid w:val="00250A97"/>
    <w:rsid w:val="00251F81"/>
    <w:rsid w:val="002528E2"/>
    <w:rsid w:val="002531E9"/>
    <w:rsid w:val="00253CB8"/>
    <w:rsid w:val="002557DC"/>
    <w:rsid w:val="002564A6"/>
    <w:rsid w:val="00257B2C"/>
    <w:rsid w:val="002601B7"/>
    <w:rsid w:val="00260294"/>
    <w:rsid w:val="0026125D"/>
    <w:rsid w:val="002615CC"/>
    <w:rsid w:val="002628DE"/>
    <w:rsid w:val="00262C20"/>
    <w:rsid w:val="0027001D"/>
    <w:rsid w:val="00270C78"/>
    <w:rsid w:val="0027176F"/>
    <w:rsid w:val="00272EE3"/>
    <w:rsid w:val="00273235"/>
    <w:rsid w:val="002738AF"/>
    <w:rsid w:val="00273F27"/>
    <w:rsid w:val="002753D3"/>
    <w:rsid w:val="002762A4"/>
    <w:rsid w:val="002767A1"/>
    <w:rsid w:val="00276AA8"/>
    <w:rsid w:val="002771B3"/>
    <w:rsid w:val="00277491"/>
    <w:rsid w:val="00277B92"/>
    <w:rsid w:val="00280E53"/>
    <w:rsid w:val="00282EE4"/>
    <w:rsid w:val="0028439C"/>
    <w:rsid w:val="0028539B"/>
    <w:rsid w:val="002866B1"/>
    <w:rsid w:val="002874C0"/>
    <w:rsid w:val="00287B59"/>
    <w:rsid w:val="00287E24"/>
    <w:rsid w:val="00287FFC"/>
    <w:rsid w:val="00291367"/>
    <w:rsid w:val="00291796"/>
    <w:rsid w:val="00293180"/>
    <w:rsid w:val="002936EB"/>
    <w:rsid w:val="00294884"/>
    <w:rsid w:val="00295F16"/>
    <w:rsid w:val="00296A3A"/>
    <w:rsid w:val="00297D2B"/>
    <w:rsid w:val="002A1200"/>
    <w:rsid w:val="002A19F7"/>
    <w:rsid w:val="002A1B85"/>
    <w:rsid w:val="002A3814"/>
    <w:rsid w:val="002A3867"/>
    <w:rsid w:val="002A3CCB"/>
    <w:rsid w:val="002A4484"/>
    <w:rsid w:val="002A5361"/>
    <w:rsid w:val="002A53B2"/>
    <w:rsid w:val="002A54DB"/>
    <w:rsid w:val="002A6C78"/>
    <w:rsid w:val="002A6C8B"/>
    <w:rsid w:val="002A6DBF"/>
    <w:rsid w:val="002A6DC8"/>
    <w:rsid w:val="002A6E54"/>
    <w:rsid w:val="002A70B4"/>
    <w:rsid w:val="002A7C24"/>
    <w:rsid w:val="002A7E61"/>
    <w:rsid w:val="002A7E9E"/>
    <w:rsid w:val="002B0FEF"/>
    <w:rsid w:val="002B13F6"/>
    <w:rsid w:val="002B147A"/>
    <w:rsid w:val="002B18EE"/>
    <w:rsid w:val="002B2FBC"/>
    <w:rsid w:val="002B4971"/>
    <w:rsid w:val="002B4E4D"/>
    <w:rsid w:val="002B7483"/>
    <w:rsid w:val="002B7998"/>
    <w:rsid w:val="002B7C88"/>
    <w:rsid w:val="002C0531"/>
    <w:rsid w:val="002C05D7"/>
    <w:rsid w:val="002C24E6"/>
    <w:rsid w:val="002C3F00"/>
    <w:rsid w:val="002C3F37"/>
    <w:rsid w:val="002C60FF"/>
    <w:rsid w:val="002C65B7"/>
    <w:rsid w:val="002C710C"/>
    <w:rsid w:val="002C74D6"/>
    <w:rsid w:val="002D132C"/>
    <w:rsid w:val="002D1DB8"/>
    <w:rsid w:val="002D2941"/>
    <w:rsid w:val="002D3075"/>
    <w:rsid w:val="002D5063"/>
    <w:rsid w:val="002D7F97"/>
    <w:rsid w:val="002D7FAE"/>
    <w:rsid w:val="002E0332"/>
    <w:rsid w:val="002E08B7"/>
    <w:rsid w:val="002E0CA2"/>
    <w:rsid w:val="002E11D0"/>
    <w:rsid w:val="002E43B0"/>
    <w:rsid w:val="002E5383"/>
    <w:rsid w:val="002E6BD5"/>
    <w:rsid w:val="002E7900"/>
    <w:rsid w:val="002E7A8F"/>
    <w:rsid w:val="002F034A"/>
    <w:rsid w:val="002F0AA3"/>
    <w:rsid w:val="002F19BE"/>
    <w:rsid w:val="002F24FE"/>
    <w:rsid w:val="002F2B19"/>
    <w:rsid w:val="002F4A43"/>
    <w:rsid w:val="002F4A76"/>
    <w:rsid w:val="00300C28"/>
    <w:rsid w:val="00301A52"/>
    <w:rsid w:val="0030300E"/>
    <w:rsid w:val="00305A8D"/>
    <w:rsid w:val="00305C97"/>
    <w:rsid w:val="003076D9"/>
    <w:rsid w:val="003102C0"/>
    <w:rsid w:val="00310BDD"/>
    <w:rsid w:val="00310F9C"/>
    <w:rsid w:val="00311924"/>
    <w:rsid w:val="00313B71"/>
    <w:rsid w:val="00313B76"/>
    <w:rsid w:val="0031720E"/>
    <w:rsid w:val="00320929"/>
    <w:rsid w:val="003223A3"/>
    <w:rsid w:val="003225D2"/>
    <w:rsid w:val="00322C77"/>
    <w:rsid w:val="00322ED7"/>
    <w:rsid w:val="003275CE"/>
    <w:rsid w:val="003278A3"/>
    <w:rsid w:val="00331C3D"/>
    <w:rsid w:val="00332033"/>
    <w:rsid w:val="00332941"/>
    <w:rsid w:val="003329FE"/>
    <w:rsid w:val="00334403"/>
    <w:rsid w:val="00334ACD"/>
    <w:rsid w:val="00334C1E"/>
    <w:rsid w:val="00334D8C"/>
    <w:rsid w:val="003363CA"/>
    <w:rsid w:val="003400AB"/>
    <w:rsid w:val="00340B9C"/>
    <w:rsid w:val="0034233F"/>
    <w:rsid w:val="003426BC"/>
    <w:rsid w:val="00343688"/>
    <w:rsid w:val="00343BFB"/>
    <w:rsid w:val="00343F98"/>
    <w:rsid w:val="00344BCB"/>
    <w:rsid w:val="0034584B"/>
    <w:rsid w:val="00345AA7"/>
    <w:rsid w:val="00345BDC"/>
    <w:rsid w:val="00345F38"/>
    <w:rsid w:val="003473FE"/>
    <w:rsid w:val="0036166B"/>
    <w:rsid w:val="003620E6"/>
    <w:rsid w:val="00362B1A"/>
    <w:rsid w:val="00362C5D"/>
    <w:rsid w:val="003633EC"/>
    <w:rsid w:val="003646E5"/>
    <w:rsid w:val="0036499E"/>
    <w:rsid w:val="003653E8"/>
    <w:rsid w:val="003654DD"/>
    <w:rsid w:val="00365707"/>
    <w:rsid w:val="00365F97"/>
    <w:rsid w:val="00371C31"/>
    <w:rsid w:val="00371FB7"/>
    <w:rsid w:val="003721ED"/>
    <w:rsid w:val="003734F0"/>
    <w:rsid w:val="00374ED3"/>
    <w:rsid w:val="0037546A"/>
    <w:rsid w:val="00377BFD"/>
    <w:rsid w:val="00381127"/>
    <w:rsid w:val="00381324"/>
    <w:rsid w:val="0038269F"/>
    <w:rsid w:val="00384193"/>
    <w:rsid w:val="00384EAE"/>
    <w:rsid w:val="003867C0"/>
    <w:rsid w:val="00386876"/>
    <w:rsid w:val="0038730B"/>
    <w:rsid w:val="003900BA"/>
    <w:rsid w:val="0039300B"/>
    <w:rsid w:val="003930D3"/>
    <w:rsid w:val="00394513"/>
    <w:rsid w:val="0039690D"/>
    <w:rsid w:val="00397679"/>
    <w:rsid w:val="0039776E"/>
    <w:rsid w:val="003A07D0"/>
    <w:rsid w:val="003A07F6"/>
    <w:rsid w:val="003A1726"/>
    <w:rsid w:val="003A1A07"/>
    <w:rsid w:val="003A39CA"/>
    <w:rsid w:val="003A4E57"/>
    <w:rsid w:val="003A4F8F"/>
    <w:rsid w:val="003A5900"/>
    <w:rsid w:val="003A63AD"/>
    <w:rsid w:val="003A7CF1"/>
    <w:rsid w:val="003A7E3B"/>
    <w:rsid w:val="003B10A4"/>
    <w:rsid w:val="003B1339"/>
    <w:rsid w:val="003B1CFD"/>
    <w:rsid w:val="003B1ED4"/>
    <w:rsid w:val="003B20AE"/>
    <w:rsid w:val="003B32FB"/>
    <w:rsid w:val="003B3CAC"/>
    <w:rsid w:val="003B3F53"/>
    <w:rsid w:val="003B45DC"/>
    <w:rsid w:val="003B534A"/>
    <w:rsid w:val="003B5DF7"/>
    <w:rsid w:val="003B6099"/>
    <w:rsid w:val="003B6854"/>
    <w:rsid w:val="003B6E34"/>
    <w:rsid w:val="003C249B"/>
    <w:rsid w:val="003C3B6A"/>
    <w:rsid w:val="003C56FF"/>
    <w:rsid w:val="003C633B"/>
    <w:rsid w:val="003C674E"/>
    <w:rsid w:val="003C738B"/>
    <w:rsid w:val="003D0022"/>
    <w:rsid w:val="003D103D"/>
    <w:rsid w:val="003D2774"/>
    <w:rsid w:val="003D292C"/>
    <w:rsid w:val="003D2B3B"/>
    <w:rsid w:val="003D35E2"/>
    <w:rsid w:val="003D3C1E"/>
    <w:rsid w:val="003D527C"/>
    <w:rsid w:val="003D5696"/>
    <w:rsid w:val="003D6252"/>
    <w:rsid w:val="003D766B"/>
    <w:rsid w:val="003E02C2"/>
    <w:rsid w:val="003E04D4"/>
    <w:rsid w:val="003E1735"/>
    <w:rsid w:val="003E1E54"/>
    <w:rsid w:val="003E3F11"/>
    <w:rsid w:val="003E4668"/>
    <w:rsid w:val="003E5DDC"/>
    <w:rsid w:val="003E78F5"/>
    <w:rsid w:val="003F042E"/>
    <w:rsid w:val="003F18DE"/>
    <w:rsid w:val="003F298D"/>
    <w:rsid w:val="003F4B86"/>
    <w:rsid w:val="003F4DF2"/>
    <w:rsid w:val="003F5961"/>
    <w:rsid w:val="003F648F"/>
    <w:rsid w:val="003F6CC0"/>
    <w:rsid w:val="00400348"/>
    <w:rsid w:val="00400D65"/>
    <w:rsid w:val="0040126D"/>
    <w:rsid w:val="004030FB"/>
    <w:rsid w:val="004033CC"/>
    <w:rsid w:val="00405015"/>
    <w:rsid w:val="00405109"/>
    <w:rsid w:val="00405307"/>
    <w:rsid w:val="00410805"/>
    <w:rsid w:val="00410F20"/>
    <w:rsid w:val="00410FA3"/>
    <w:rsid w:val="00411E55"/>
    <w:rsid w:val="00412249"/>
    <w:rsid w:val="004142EA"/>
    <w:rsid w:val="0041447C"/>
    <w:rsid w:val="00414E45"/>
    <w:rsid w:val="00415B3E"/>
    <w:rsid w:val="00415F6F"/>
    <w:rsid w:val="00416D1E"/>
    <w:rsid w:val="0042062B"/>
    <w:rsid w:val="00426654"/>
    <w:rsid w:val="00426716"/>
    <w:rsid w:val="0042724F"/>
    <w:rsid w:val="004305F5"/>
    <w:rsid w:val="0043209F"/>
    <w:rsid w:val="00434DCD"/>
    <w:rsid w:val="004357AC"/>
    <w:rsid w:val="00436A2D"/>
    <w:rsid w:val="00436E85"/>
    <w:rsid w:val="00437507"/>
    <w:rsid w:val="00440758"/>
    <w:rsid w:val="00440F98"/>
    <w:rsid w:val="00443798"/>
    <w:rsid w:val="00444C86"/>
    <w:rsid w:val="0044616E"/>
    <w:rsid w:val="00452E1E"/>
    <w:rsid w:val="0045309A"/>
    <w:rsid w:val="00453CA1"/>
    <w:rsid w:val="00455BF5"/>
    <w:rsid w:val="00456163"/>
    <w:rsid w:val="00456A61"/>
    <w:rsid w:val="00457F3E"/>
    <w:rsid w:val="00460BAC"/>
    <w:rsid w:val="00460E2A"/>
    <w:rsid w:val="004611F9"/>
    <w:rsid w:val="004632F7"/>
    <w:rsid w:val="00464161"/>
    <w:rsid w:val="00464337"/>
    <w:rsid w:val="00465118"/>
    <w:rsid w:val="0046543A"/>
    <w:rsid w:val="00466D7A"/>
    <w:rsid w:val="0046749A"/>
    <w:rsid w:val="00470050"/>
    <w:rsid w:val="0047051B"/>
    <w:rsid w:val="004707CC"/>
    <w:rsid w:val="00470B13"/>
    <w:rsid w:val="00471274"/>
    <w:rsid w:val="0047182C"/>
    <w:rsid w:val="00472D3B"/>
    <w:rsid w:val="0047331F"/>
    <w:rsid w:val="0047481B"/>
    <w:rsid w:val="00474B5A"/>
    <w:rsid w:val="0047569A"/>
    <w:rsid w:val="0047623A"/>
    <w:rsid w:val="004774FA"/>
    <w:rsid w:val="004820EA"/>
    <w:rsid w:val="004826C8"/>
    <w:rsid w:val="004842DC"/>
    <w:rsid w:val="00484A5E"/>
    <w:rsid w:val="004856A2"/>
    <w:rsid w:val="004861E3"/>
    <w:rsid w:val="0049448F"/>
    <w:rsid w:val="00494B11"/>
    <w:rsid w:val="00495611"/>
    <w:rsid w:val="0049680E"/>
    <w:rsid w:val="00497870"/>
    <w:rsid w:val="004A1C8E"/>
    <w:rsid w:val="004A1E8E"/>
    <w:rsid w:val="004A2724"/>
    <w:rsid w:val="004A46A5"/>
    <w:rsid w:val="004A4E41"/>
    <w:rsid w:val="004A5278"/>
    <w:rsid w:val="004A53B8"/>
    <w:rsid w:val="004A5BF8"/>
    <w:rsid w:val="004A5FD7"/>
    <w:rsid w:val="004A5FD9"/>
    <w:rsid w:val="004A6007"/>
    <w:rsid w:val="004A6270"/>
    <w:rsid w:val="004A6741"/>
    <w:rsid w:val="004A7A4B"/>
    <w:rsid w:val="004B34B9"/>
    <w:rsid w:val="004B3D52"/>
    <w:rsid w:val="004B6743"/>
    <w:rsid w:val="004B77F8"/>
    <w:rsid w:val="004C01D1"/>
    <w:rsid w:val="004C3400"/>
    <w:rsid w:val="004C6A08"/>
    <w:rsid w:val="004C73A4"/>
    <w:rsid w:val="004D0266"/>
    <w:rsid w:val="004D0E51"/>
    <w:rsid w:val="004D36D4"/>
    <w:rsid w:val="004D58A8"/>
    <w:rsid w:val="004D7A31"/>
    <w:rsid w:val="004E58E1"/>
    <w:rsid w:val="004E76AE"/>
    <w:rsid w:val="004EC9FC"/>
    <w:rsid w:val="004F251C"/>
    <w:rsid w:val="004F29FC"/>
    <w:rsid w:val="004F3B04"/>
    <w:rsid w:val="004F53BD"/>
    <w:rsid w:val="004F5CEA"/>
    <w:rsid w:val="005004FF"/>
    <w:rsid w:val="00501198"/>
    <w:rsid w:val="005033CD"/>
    <w:rsid w:val="0050378C"/>
    <w:rsid w:val="00504241"/>
    <w:rsid w:val="005054C1"/>
    <w:rsid w:val="00506BFD"/>
    <w:rsid w:val="00507DC9"/>
    <w:rsid w:val="005100C9"/>
    <w:rsid w:val="0051088F"/>
    <w:rsid w:val="00511393"/>
    <w:rsid w:val="0051207A"/>
    <w:rsid w:val="00512707"/>
    <w:rsid w:val="00512A03"/>
    <w:rsid w:val="0051325E"/>
    <w:rsid w:val="00514F7F"/>
    <w:rsid w:val="0051584D"/>
    <w:rsid w:val="00515EDF"/>
    <w:rsid w:val="0051785A"/>
    <w:rsid w:val="00517AB3"/>
    <w:rsid w:val="00520969"/>
    <w:rsid w:val="005220F3"/>
    <w:rsid w:val="005233A7"/>
    <w:rsid w:val="00526904"/>
    <w:rsid w:val="00527168"/>
    <w:rsid w:val="005301F4"/>
    <w:rsid w:val="005331C0"/>
    <w:rsid w:val="00533A74"/>
    <w:rsid w:val="00534E31"/>
    <w:rsid w:val="00534EE3"/>
    <w:rsid w:val="00537F55"/>
    <w:rsid w:val="00540109"/>
    <w:rsid w:val="0054109A"/>
    <w:rsid w:val="00541268"/>
    <w:rsid w:val="00541675"/>
    <w:rsid w:val="00541C8F"/>
    <w:rsid w:val="00541F81"/>
    <w:rsid w:val="00542DF3"/>
    <w:rsid w:val="0054375F"/>
    <w:rsid w:val="00544015"/>
    <w:rsid w:val="00544B89"/>
    <w:rsid w:val="00544BC7"/>
    <w:rsid w:val="005468C5"/>
    <w:rsid w:val="00547478"/>
    <w:rsid w:val="00551297"/>
    <w:rsid w:val="00551E90"/>
    <w:rsid w:val="005541D9"/>
    <w:rsid w:val="005544BF"/>
    <w:rsid w:val="00554CFD"/>
    <w:rsid w:val="0055577E"/>
    <w:rsid w:val="0055664A"/>
    <w:rsid w:val="00556C84"/>
    <w:rsid w:val="005576B5"/>
    <w:rsid w:val="005577A4"/>
    <w:rsid w:val="00557EB3"/>
    <w:rsid w:val="005613AF"/>
    <w:rsid w:val="00562E24"/>
    <w:rsid w:val="005636E7"/>
    <w:rsid w:val="00564924"/>
    <w:rsid w:val="00565774"/>
    <w:rsid w:val="0056683B"/>
    <w:rsid w:val="00566D95"/>
    <w:rsid w:val="005712F6"/>
    <w:rsid w:val="00571727"/>
    <w:rsid w:val="005726DF"/>
    <w:rsid w:val="00573F82"/>
    <w:rsid w:val="00575C50"/>
    <w:rsid w:val="00583D5C"/>
    <w:rsid w:val="00583F19"/>
    <w:rsid w:val="00584734"/>
    <w:rsid w:val="00584B6C"/>
    <w:rsid w:val="005859C8"/>
    <w:rsid w:val="005875F9"/>
    <w:rsid w:val="00587AAF"/>
    <w:rsid w:val="00587F02"/>
    <w:rsid w:val="00592110"/>
    <w:rsid w:val="005923DB"/>
    <w:rsid w:val="00593529"/>
    <w:rsid w:val="00595F64"/>
    <w:rsid w:val="00596139"/>
    <w:rsid w:val="005963DA"/>
    <w:rsid w:val="005A2F11"/>
    <w:rsid w:val="005A4210"/>
    <w:rsid w:val="005A735C"/>
    <w:rsid w:val="005A7FC4"/>
    <w:rsid w:val="005B2973"/>
    <w:rsid w:val="005B4CBF"/>
    <w:rsid w:val="005B5289"/>
    <w:rsid w:val="005C1D48"/>
    <w:rsid w:val="005C3E37"/>
    <w:rsid w:val="005C5D5C"/>
    <w:rsid w:val="005C5F32"/>
    <w:rsid w:val="005C7018"/>
    <w:rsid w:val="005C7748"/>
    <w:rsid w:val="005D16BE"/>
    <w:rsid w:val="005D1E34"/>
    <w:rsid w:val="005D29FE"/>
    <w:rsid w:val="005D2DED"/>
    <w:rsid w:val="005D4630"/>
    <w:rsid w:val="005D47F2"/>
    <w:rsid w:val="005D537E"/>
    <w:rsid w:val="005D58F5"/>
    <w:rsid w:val="005D68BB"/>
    <w:rsid w:val="005D7A54"/>
    <w:rsid w:val="005E0B19"/>
    <w:rsid w:val="005E0F28"/>
    <w:rsid w:val="005E1954"/>
    <w:rsid w:val="005E3FB4"/>
    <w:rsid w:val="005E5762"/>
    <w:rsid w:val="005E79FD"/>
    <w:rsid w:val="005F07A5"/>
    <w:rsid w:val="005F0A79"/>
    <w:rsid w:val="005F0F22"/>
    <w:rsid w:val="005F10D6"/>
    <w:rsid w:val="005F1DAB"/>
    <w:rsid w:val="005F3700"/>
    <w:rsid w:val="005F6C44"/>
    <w:rsid w:val="00601C24"/>
    <w:rsid w:val="006023B5"/>
    <w:rsid w:val="006028D6"/>
    <w:rsid w:val="0060412C"/>
    <w:rsid w:val="00604D9F"/>
    <w:rsid w:val="00604F0E"/>
    <w:rsid w:val="00605A14"/>
    <w:rsid w:val="006066E5"/>
    <w:rsid w:val="00606D3C"/>
    <w:rsid w:val="006079D3"/>
    <w:rsid w:val="00607D66"/>
    <w:rsid w:val="00610969"/>
    <w:rsid w:val="00611D22"/>
    <w:rsid w:val="00613434"/>
    <w:rsid w:val="00614E7F"/>
    <w:rsid w:val="0061558B"/>
    <w:rsid w:val="00615F24"/>
    <w:rsid w:val="006167D1"/>
    <w:rsid w:val="00616807"/>
    <w:rsid w:val="0061744B"/>
    <w:rsid w:val="00620C7C"/>
    <w:rsid w:val="006224F6"/>
    <w:rsid w:val="0062264D"/>
    <w:rsid w:val="00623512"/>
    <w:rsid w:val="006243C7"/>
    <w:rsid w:val="00624F3F"/>
    <w:rsid w:val="006255A9"/>
    <w:rsid w:val="00625DD8"/>
    <w:rsid w:val="00626D26"/>
    <w:rsid w:val="006310B3"/>
    <w:rsid w:val="00633212"/>
    <w:rsid w:val="006347E6"/>
    <w:rsid w:val="006372B2"/>
    <w:rsid w:val="00637F40"/>
    <w:rsid w:val="00641B7D"/>
    <w:rsid w:val="00642086"/>
    <w:rsid w:val="0064349C"/>
    <w:rsid w:val="00643A7A"/>
    <w:rsid w:val="00644746"/>
    <w:rsid w:val="00645939"/>
    <w:rsid w:val="00645A36"/>
    <w:rsid w:val="006461CC"/>
    <w:rsid w:val="0065006B"/>
    <w:rsid w:val="00651784"/>
    <w:rsid w:val="00652173"/>
    <w:rsid w:val="006528E5"/>
    <w:rsid w:val="00652FE4"/>
    <w:rsid w:val="006575A8"/>
    <w:rsid w:val="006634F5"/>
    <w:rsid w:val="0066441C"/>
    <w:rsid w:val="00664E10"/>
    <w:rsid w:val="00665157"/>
    <w:rsid w:val="006652DF"/>
    <w:rsid w:val="00665557"/>
    <w:rsid w:val="006658BA"/>
    <w:rsid w:val="00666441"/>
    <w:rsid w:val="00667A02"/>
    <w:rsid w:val="00670A37"/>
    <w:rsid w:val="0067180D"/>
    <w:rsid w:val="0067185F"/>
    <w:rsid w:val="00673150"/>
    <w:rsid w:val="006744D3"/>
    <w:rsid w:val="00674BBC"/>
    <w:rsid w:val="00674C30"/>
    <w:rsid w:val="00675464"/>
    <w:rsid w:val="00676844"/>
    <w:rsid w:val="00676B21"/>
    <w:rsid w:val="0067720B"/>
    <w:rsid w:val="0068032C"/>
    <w:rsid w:val="00680C42"/>
    <w:rsid w:val="006827D5"/>
    <w:rsid w:val="006829C9"/>
    <w:rsid w:val="00684A64"/>
    <w:rsid w:val="0069055A"/>
    <w:rsid w:val="00690DAF"/>
    <w:rsid w:val="00692C6C"/>
    <w:rsid w:val="00692DED"/>
    <w:rsid w:val="006965BC"/>
    <w:rsid w:val="00696674"/>
    <w:rsid w:val="006A0447"/>
    <w:rsid w:val="006A3B19"/>
    <w:rsid w:val="006A3BD5"/>
    <w:rsid w:val="006A5BC5"/>
    <w:rsid w:val="006A60EC"/>
    <w:rsid w:val="006A6FEE"/>
    <w:rsid w:val="006A718D"/>
    <w:rsid w:val="006A752A"/>
    <w:rsid w:val="006A767B"/>
    <w:rsid w:val="006B4F48"/>
    <w:rsid w:val="006B4FE2"/>
    <w:rsid w:val="006B5410"/>
    <w:rsid w:val="006B5E78"/>
    <w:rsid w:val="006B7383"/>
    <w:rsid w:val="006C005D"/>
    <w:rsid w:val="006C1BDA"/>
    <w:rsid w:val="006C22BA"/>
    <w:rsid w:val="006C2670"/>
    <w:rsid w:val="006C3D5C"/>
    <w:rsid w:val="006C7AAF"/>
    <w:rsid w:val="006C7C6E"/>
    <w:rsid w:val="006D04DE"/>
    <w:rsid w:val="006D2B63"/>
    <w:rsid w:val="006D2F76"/>
    <w:rsid w:val="006D3B7E"/>
    <w:rsid w:val="006D4E69"/>
    <w:rsid w:val="006E0741"/>
    <w:rsid w:val="006E09F1"/>
    <w:rsid w:val="006E1009"/>
    <w:rsid w:val="006E1370"/>
    <w:rsid w:val="006E170F"/>
    <w:rsid w:val="006E1EE2"/>
    <w:rsid w:val="006E281B"/>
    <w:rsid w:val="006E2845"/>
    <w:rsid w:val="006E34C1"/>
    <w:rsid w:val="006E3D7A"/>
    <w:rsid w:val="006E524E"/>
    <w:rsid w:val="006E657D"/>
    <w:rsid w:val="006F113E"/>
    <w:rsid w:val="006F18F9"/>
    <w:rsid w:val="006F4541"/>
    <w:rsid w:val="006F5965"/>
    <w:rsid w:val="006F5D1B"/>
    <w:rsid w:val="006F6AC9"/>
    <w:rsid w:val="006F6FFA"/>
    <w:rsid w:val="006F72E3"/>
    <w:rsid w:val="007020DD"/>
    <w:rsid w:val="00703843"/>
    <w:rsid w:val="00704134"/>
    <w:rsid w:val="0070596D"/>
    <w:rsid w:val="0070599B"/>
    <w:rsid w:val="00705FCD"/>
    <w:rsid w:val="00710A22"/>
    <w:rsid w:val="00710DE7"/>
    <w:rsid w:val="00710EB5"/>
    <w:rsid w:val="00713211"/>
    <w:rsid w:val="00717315"/>
    <w:rsid w:val="00720F72"/>
    <w:rsid w:val="00721B28"/>
    <w:rsid w:val="00721EA1"/>
    <w:rsid w:val="00723983"/>
    <w:rsid w:val="00723A50"/>
    <w:rsid w:val="00724072"/>
    <w:rsid w:val="007265F1"/>
    <w:rsid w:val="00726687"/>
    <w:rsid w:val="007268FF"/>
    <w:rsid w:val="0072717A"/>
    <w:rsid w:val="0072734B"/>
    <w:rsid w:val="00727580"/>
    <w:rsid w:val="00731856"/>
    <w:rsid w:val="00733B84"/>
    <w:rsid w:val="00734CD6"/>
    <w:rsid w:val="00735CC4"/>
    <w:rsid w:val="00740432"/>
    <w:rsid w:val="00740CB2"/>
    <w:rsid w:val="0074158D"/>
    <w:rsid w:val="007446AE"/>
    <w:rsid w:val="007446E7"/>
    <w:rsid w:val="00750ED0"/>
    <w:rsid w:val="00754A9F"/>
    <w:rsid w:val="00754F5A"/>
    <w:rsid w:val="007551BC"/>
    <w:rsid w:val="00755D27"/>
    <w:rsid w:val="00756DA4"/>
    <w:rsid w:val="00757736"/>
    <w:rsid w:val="0075794D"/>
    <w:rsid w:val="0075795D"/>
    <w:rsid w:val="00760F0C"/>
    <w:rsid w:val="00761E77"/>
    <w:rsid w:val="00763B22"/>
    <w:rsid w:val="00764385"/>
    <w:rsid w:val="0076492E"/>
    <w:rsid w:val="00764B26"/>
    <w:rsid w:val="00765392"/>
    <w:rsid w:val="00766244"/>
    <w:rsid w:val="007667F3"/>
    <w:rsid w:val="007729F2"/>
    <w:rsid w:val="0077338E"/>
    <w:rsid w:val="0077547A"/>
    <w:rsid w:val="0077551F"/>
    <w:rsid w:val="0077566D"/>
    <w:rsid w:val="0077697B"/>
    <w:rsid w:val="007778D2"/>
    <w:rsid w:val="007827AC"/>
    <w:rsid w:val="007840FA"/>
    <w:rsid w:val="00784CA1"/>
    <w:rsid w:val="007865AF"/>
    <w:rsid w:val="007868E1"/>
    <w:rsid w:val="007869B4"/>
    <w:rsid w:val="007878FD"/>
    <w:rsid w:val="00792AD3"/>
    <w:rsid w:val="00793083"/>
    <w:rsid w:val="00793356"/>
    <w:rsid w:val="007947F1"/>
    <w:rsid w:val="0079633A"/>
    <w:rsid w:val="00796D7C"/>
    <w:rsid w:val="00797D3E"/>
    <w:rsid w:val="007A0BA9"/>
    <w:rsid w:val="007A2A2C"/>
    <w:rsid w:val="007A42DC"/>
    <w:rsid w:val="007A4510"/>
    <w:rsid w:val="007A482D"/>
    <w:rsid w:val="007A5027"/>
    <w:rsid w:val="007A5A95"/>
    <w:rsid w:val="007A6D59"/>
    <w:rsid w:val="007B196F"/>
    <w:rsid w:val="007B2961"/>
    <w:rsid w:val="007B3711"/>
    <w:rsid w:val="007B6B9B"/>
    <w:rsid w:val="007BD1D1"/>
    <w:rsid w:val="007C2D46"/>
    <w:rsid w:val="007C3831"/>
    <w:rsid w:val="007C4739"/>
    <w:rsid w:val="007C5012"/>
    <w:rsid w:val="007C58B7"/>
    <w:rsid w:val="007C6A74"/>
    <w:rsid w:val="007C7823"/>
    <w:rsid w:val="007D2359"/>
    <w:rsid w:val="007D259B"/>
    <w:rsid w:val="007D38DF"/>
    <w:rsid w:val="007D3C42"/>
    <w:rsid w:val="007D575B"/>
    <w:rsid w:val="007D5CCF"/>
    <w:rsid w:val="007D711F"/>
    <w:rsid w:val="007E12E8"/>
    <w:rsid w:val="007E3CB5"/>
    <w:rsid w:val="007E474A"/>
    <w:rsid w:val="007E5FED"/>
    <w:rsid w:val="007E6610"/>
    <w:rsid w:val="007E7E83"/>
    <w:rsid w:val="007F03C6"/>
    <w:rsid w:val="007F0506"/>
    <w:rsid w:val="007F2B21"/>
    <w:rsid w:val="007F4209"/>
    <w:rsid w:val="007F5157"/>
    <w:rsid w:val="007F51C3"/>
    <w:rsid w:val="007F5687"/>
    <w:rsid w:val="007F5E36"/>
    <w:rsid w:val="007F61A6"/>
    <w:rsid w:val="00802734"/>
    <w:rsid w:val="00802A98"/>
    <w:rsid w:val="008038E4"/>
    <w:rsid w:val="00804120"/>
    <w:rsid w:val="008049DE"/>
    <w:rsid w:val="00810215"/>
    <w:rsid w:val="00810AEC"/>
    <w:rsid w:val="0081364A"/>
    <w:rsid w:val="00814D90"/>
    <w:rsid w:val="008153B8"/>
    <w:rsid w:val="008163FB"/>
    <w:rsid w:val="00821247"/>
    <w:rsid w:val="00821908"/>
    <w:rsid w:val="00821D2E"/>
    <w:rsid w:val="00822264"/>
    <w:rsid w:val="00824210"/>
    <w:rsid w:val="00824BC4"/>
    <w:rsid w:val="0082611A"/>
    <w:rsid w:val="0082636A"/>
    <w:rsid w:val="00826805"/>
    <w:rsid w:val="00831207"/>
    <w:rsid w:val="0083185E"/>
    <w:rsid w:val="0083366D"/>
    <w:rsid w:val="0083458E"/>
    <w:rsid w:val="00836D6D"/>
    <w:rsid w:val="00836E67"/>
    <w:rsid w:val="0083781C"/>
    <w:rsid w:val="00840195"/>
    <w:rsid w:val="00840B40"/>
    <w:rsid w:val="00841116"/>
    <w:rsid w:val="0084325C"/>
    <w:rsid w:val="00843548"/>
    <w:rsid w:val="00844BE5"/>
    <w:rsid w:val="00845A54"/>
    <w:rsid w:val="00853475"/>
    <w:rsid w:val="0085385E"/>
    <w:rsid w:val="00853BE4"/>
    <w:rsid w:val="00853D43"/>
    <w:rsid w:val="00855201"/>
    <w:rsid w:val="00855DEA"/>
    <w:rsid w:val="0085613D"/>
    <w:rsid w:val="00857FF2"/>
    <w:rsid w:val="008604F7"/>
    <w:rsid w:val="00860667"/>
    <w:rsid w:val="0086423A"/>
    <w:rsid w:val="00865997"/>
    <w:rsid w:val="00866608"/>
    <w:rsid w:val="00866985"/>
    <w:rsid w:val="00866BD8"/>
    <w:rsid w:val="00866DB1"/>
    <w:rsid w:val="0086705E"/>
    <w:rsid w:val="00870AE1"/>
    <w:rsid w:val="00870BAE"/>
    <w:rsid w:val="00871531"/>
    <w:rsid w:val="00872071"/>
    <w:rsid w:val="00873253"/>
    <w:rsid w:val="0087614D"/>
    <w:rsid w:val="008775DF"/>
    <w:rsid w:val="00881469"/>
    <w:rsid w:val="00882772"/>
    <w:rsid w:val="00884287"/>
    <w:rsid w:val="008843B7"/>
    <w:rsid w:val="00884CDF"/>
    <w:rsid w:val="00885925"/>
    <w:rsid w:val="008875F7"/>
    <w:rsid w:val="008903E7"/>
    <w:rsid w:val="008906A8"/>
    <w:rsid w:val="00893365"/>
    <w:rsid w:val="0089373F"/>
    <w:rsid w:val="00895DD6"/>
    <w:rsid w:val="00897029"/>
    <w:rsid w:val="00897815"/>
    <w:rsid w:val="008A068D"/>
    <w:rsid w:val="008A13B8"/>
    <w:rsid w:val="008A186E"/>
    <w:rsid w:val="008A22A5"/>
    <w:rsid w:val="008A3D54"/>
    <w:rsid w:val="008A4106"/>
    <w:rsid w:val="008A4452"/>
    <w:rsid w:val="008A5F55"/>
    <w:rsid w:val="008B22A4"/>
    <w:rsid w:val="008B2806"/>
    <w:rsid w:val="008B28D4"/>
    <w:rsid w:val="008B396B"/>
    <w:rsid w:val="008B59F3"/>
    <w:rsid w:val="008B5A37"/>
    <w:rsid w:val="008B75F6"/>
    <w:rsid w:val="008B778D"/>
    <w:rsid w:val="008C0692"/>
    <w:rsid w:val="008C2EB7"/>
    <w:rsid w:val="008C3C0C"/>
    <w:rsid w:val="008C5C0E"/>
    <w:rsid w:val="008C60D1"/>
    <w:rsid w:val="008C6D46"/>
    <w:rsid w:val="008C73D3"/>
    <w:rsid w:val="008C7F85"/>
    <w:rsid w:val="008D216D"/>
    <w:rsid w:val="008D28C9"/>
    <w:rsid w:val="008D2AD0"/>
    <w:rsid w:val="008D3ADC"/>
    <w:rsid w:val="008D4948"/>
    <w:rsid w:val="008D58F2"/>
    <w:rsid w:val="008D5E98"/>
    <w:rsid w:val="008D604A"/>
    <w:rsid w:val="008D6630"/>
    <w:rsid w:val="008D74C2"/>
    <w:rsid w:val="008E0D9E"/>
    <w:rsid w:val="008E2406"/>
    <w:rsid w:val="008E2E19"/>
    <w:rsid w:val="008E30D3"/>
    <w:rsid w:val="008E4490"/>
    <w:rsid w:val="008E5141"/>
    <w:rsid w:val="008E69F7"/>
    <w:rsid w:val="008E7693"/>
    <w:rsid w:val="008F00C6"/>
    <w:rsid w:val="008F0146"/>
    <w:rsid w:val="008F2B65"/>
    <w:rsid w:val="008F2D44"/>
    <w:rsid w:val="008F30CF"/>
    <w:rsid w:val="008F3DBB"/>
    <w:rsid w:val="008F4212"/>
    <w:rsid w:val="008F47E6"/>
    <w:rsid w:val="008F49C5"/>
    <w:rsid w:val="008F4A31"/>
    <w:rsid w:val="008F5187"/>
    <w:rsid w:val="008F5B9E"/>
    <w:rsid w:val="008F6E32"/>
    <w:rsid w:val="009002C2"/>
    <w:rsid w:val="0090086A"/>
    <w:rsid w:val="009010FA"/>
    <w:rsid w:val="00901D10"/>
    <w:rsid w:val="009024EA"/>
    <w:rsid w:val="00902976"/>
    <w:rsid w:val="009057FA"/>
    <w:rsid w:val="00911796"/>
    <w:rsid w:val="00912A73"/>
    <w:rsid w:val="00912A82"/>
    <w:rsid w:val="00916E31"/>
    <w:rsid w:val="00916EBA"/>
    <w:rsid w:val="00917A4D"/>
    <w:rsid w:val="009203E4"/>
    <w:rsid w:val="0092151C"/>
    <w:rsid w:val="009216CB"/>
    <w:rsid w:val="0092550E"/>
    <w:rsid w:val="00925FF3"/>
    <w:rsid w:val="00926629"/>
    <w:rsid w:val="00931E62"/>
    <w:rsid w:val="00931F33"/>
    <w:rsid w:val="00932141"/>
    <w:rsid w:val="009328AF"/>
    <w:rsid w:val="00932D32"/>
    <w:rsid w:val="00933F0E"/>
    <w:rsid w:val="0093432E"/>
    <w:rsid w:val="00935CE1"/>
    <w:rsid w:val="0093642E"/>
    <w:rsid w:val="00937A12"/>
    <w:rsid w:val="00937A93"/>
    <w:rsid w:val="009401BB"/>
    <w:rsid w:val="0094062C"/>
    <w:rsid w:val="00941333"/>
    <w:rsid w:val="00942B61"/>
    <w:rsid w:val="00944ABE"/>
    <w:rsid w:val="009476D2"/>
    <w:rsid w:val="00950DAC"/>
    <w:rsid w:val="00950FD9"/>
    <w:rsid w:val="0095263A"/>
    <w:rsid w:val="00953414"/>
    <w:rsid w:val="00953A5E"/>
    <w:rsid w:val="00953ADC"/>
    <w:rsid w:val="009541FA"/>
    <w:rsid w:val="00955916"/>
    <w:rsid w:val="00955CF2"/>
    <w:rsid w:val="00956FF1"/>
    <w:rsid w:val="00960E39"/>
    <w:rsid w:val="00960EC5"/>
    <w:rsid w:val="00961A24"/>
    <w:rsid w:val="00962FD8"/>
    <w:rsid w:val="00963669"/>
    <w:rsid w:val="0096369E"/>
    <w:rsid w:val="009637C7"/>
    <w:rsid w:val="00965B38"/>
    <w:rsid w:val="00966912"/>
    <w:rsid w:val="009672FD"/>
    <w:rsid w:val="00971DF9"/>
    <w:rsid w:val="00973E5D"/>
    <w:rsid w:val="00974905"/>
    <w:rsid w:val="00976A74"/>
    <w:rsid w:val="00977B5F"/>
    <w:rsid w:val="00980FDD"/>
    <w:rsid w:val="0098111B"/>
    <w:rsid w:val="00981C50"/>
    <w:rsid w:val="0098278F"/>
    <w:rsid w:val="00984129"/>
    <w:rsid w:val="0098416B"/>
    <w:rsid w:val="00984706"/>
    <w:rsid w:val="00984B0E"/>
    <w:rsid w:val="00984D10"/>
    <w:rsid w:val="00986118"/>
    <w:rsid w:val="00986A20"/>
    <w:rsid w:val="009870AE"/>
    <w:rsid w:val="00990353"/>
    <w:rsid w:val="00990EA0"/>
    <w:rsid w:val="00991502"/>
    <w:rsid w:val="009922B7"/>
    <w:rsid w:val="00993D95"/>
    <w:rsid w:val="00994772"/>
    <w:rsid w:val="00996037"/>
    <w:rsid w:val="009960D2"/>
    <w:rsid w:val="0099642A"/>
    <w:rsid w:val="0099646D"/>
    <w:rsid w:val="00996B86"/>
    <w:rsid w:val="009970FE"/>
    <w:rsid w:val="00997231"/>
    <w:rsid w:val="00997464"/>
    <w:rsid w:val="0099764F"/>
    <w:rsid w:val="00997ECC"/>
    <w:rsid w:val="009A10C9"/>
    <w:rsid w:val="009A6C9F"/>
    <w:rsid w:val="009A7E63"/>
    <w:rsid w:val="009B0F78"/>
    <w:rsid w:val="009B154A"/>
    <w:rsid w:val="009B18B3"/>
    <w:rsid w:val="009B1CEA"/>
    <w:rsid w:val="009B23CB"/>
    <w:rsid w:val="009B3595"/>
    <w:rsid w:val="009B368B"/>
    <w:rsid w:val="009B3EFD"/>
    <w:rsid w:val="009B40C0"/>
    <w:rsid w:val="009B54A7"/>
    <w:rsid w:val="009B5564"/>
    <w:rsid w:val="009C023E"/>
    <w:rsid w:val="009C2683"/>
    <w:rsid w:val="009C2FA9"/>
    <w:rsid w:val="009C369C"/>
    <w:rsid w:val="009C5CEB"/>
    <w:rsid w:val="009C7290"/>
    <w:rsid w:val="009D0181"/>
    <w:rsid w:val="009D0F86"/>
    <w:rsid w:val="009D277A"/>
    <w:rsid w:val="009D329B"/>
    <w:rsid w:val="009D3A7F"/>
    <w:rsid w:val="009D439C"/>
    <w:rsid w:val="009D4790"/>
    <w:rsid w:val="009D6363"/>
    <w:rsid w:val="009D69EA"/>
    <w:rsid w:val="009D7B75"/>
    <w:rsid w:val="009E0B19"/>
    <w:rsid w:val="009E0BAB"/>
    <w:rsid w:val="009E1C34"/>
    <w:rsid w:val="009E2B2D"/>
    <w:rsid w:val="009E2DFB"/>
    <w:rsid w:val="009E2FB0"/>
    <w:rsid w:val="009E3433"/>
    <w:rsid w:val="009E3C22"/>
    <w:rsid w:val="009E423F"/>
    <w:rsid w:val="009E4535"/>
    <w:rsid w:val="009E58F8"/>
    <w:rsid w:val="009E618C"/>
    <w:rsid w:val="009E66D3"/>
    <w:rsid w:val="009E6826"/>
    <w:rsid w:val="009E7929"/>
    <w:rsid w:val="009F0214"/>
    <w:rsid w:val="009F39FA"/>
    <w:rsid w:val="009F4403"/>
    <w:rsid w:val="009F45FA"/>
    <w:rsid w:val="009F4B60"/>
    <w:rsid w:val="009F624F"/>
    <w:rsid w:val="009F6A44"/>
    <w:rsid w:val="009F76C6"/>
    <w:rsid w:val="009F7E6F"/>
    <w:rsid w:val="00A00DBC"/>
    <w:rsid w:val="00A02016"/>
    <w:rsid w:val="00A02706"/>
    <w:rsid w:val="00A04015"/>
    <w:rsid w:val="00A05578"/>
    <w:rsid w:val="00A067F1"/>
    <w:rsid w:val="00A07194"/>
    <w:rsid w:val="00A10514"/>
    <w:rsid w:val="00A10AF5"/>
    <w:rsid w:val="00A10D37"/>
    <w:rsid w:val="00A113B7"/>
    <w:rsid w:val="00A1193A"/>
    <w:rsid w:val="00A12F4B"/>
    <w:rsid w:val="00A13951"/>
    <w:rsid w:val="00A15CA6"/>
    <w:rsid w:val="00A176BE"/>
    <w:rsid w:val="00A20510"/>
    <w:rsid w:val="00A21265"/>
    <w:rsid w:val="00A22EAE"/>
    <w:rsid w:val="00A256DC"/>
    <w:rsid w:val="00A262A5"/>
    <w:rsid w:val="00A273A3"/>
    <w:rsid w:val="00A318C9"/>
    <w:rsid w:val="00A332DC"/>
    <w:rsid w:val="00A3385E"/>
    <w:rsid w:val="00A34B43"/>
    <w:rsid w:val="00A351DC"/>
    <w:rsid w:val="00A36C91"/>
    <w:rsid w:val="00A4150E"/>
    <w:rsid w:val="00A417EC"/>
    <w:rsid w:val="00A4426D"/>
    <w:rsid w:val="00A4455A"/>
    <w:rsid w:val="00A44886"/>
    <w:rsid w:val="00A46AF7"/>
    <w:rsid w:val="00A50287"/>
    <w:rsid w:val="00A529E2"/>
    <w:rsid w:val="00A535D8"/>
    <w:rsid w:val="00A562A0"/>
    <w:rsid w:val="00A57BEC"/>
    <w:rsid w:val="00A60550"/>
    <w:rsid w:val="00A60E4D"/>
    <w:rsid w:val="00A6194A"/>
    <w:rsid w:val="00A62173"/>
    <w:rsid w:val="00A63C8C"/>
    <w:rsid w:val="00A63DC6"/>
    <w:rsid w:val="00A64801"/>
    <w:rsid w:val="00A6552D"/>
    <w:rsid w:val="00A657A4"/>
    <w:rsid w:val="00A67E0B"/>
    <w:rsid w:val="00A700AC"/>
    <w:rsid w:val="00A71853"/>
    <w:rsid w:val="00A71B45"/>
    <w:rsid w:val="00A71F9C"/>
    <w:rsid w:val="00A73229"/>
    <w:rsid w:val="00A7344F"/>
    <w:rsid w:val="00A7384F"/>
    <w:rsid w:val="00A738CB"/>
    <w:rsid w:val="00A74E69"/>
    <w:rsid w:val="00A74EAA"/>
    <w:rsid w:val="00A75813"/>
    <w:rsid w:val="00A81EC7"/>
    <w:rsid w:val="00A822EF"/>
    <w:rsid w:val="00A8252B"/>
    <w:rsid w:val="00A826C6"/>
    <w:rsid w:val="00A82B9F"/>
    <w:rsid w:val="00A83000"/>
    <w:rsid w:val="00A83265"/>
    <w:rsid w:val="00A83369"/>
    <w:rsid w:val="00A847C7"/>
    <w:rsid w:val="00A85057"/>
    <w:rsid w:val="00A86209"/>
    <w:rsid w:val="00A86C70"/>
    <w:rsid w:val="00A90312"/>
    <w:rsid w:val="00A90AA4"/>
    <w:rsid w:val="00A92783"/>
    <w:rsid w:val="00A92F81"/>
    <w:rsid w:val="00A93FDC"/>
    <w:rsid w:val="00A9598C"/>
    <w:rsid w:val="00A95CB5"/>
    <w:rsid w:val="00A95EC4"/>
    <w:rsid w:val="00A96309"/>
    <w:rsid w:val="00A96EEA"/>
    <w:rsid w:val="00AA1E9F"/>
    <w:rsid w:val="00AA2C62"/>
    <w:rsid w:val="00AA3750"/>
    <w:rsid w:val="00AA538F"/>
    <w:rsid w:val="00AA5C7A"/>
    <w:rsid w:val="00AA603A"/>
    <w:rsid w:val="00AB0273"/>
    <w:rsid w:val="00AB1267"/>
    <w:rsid w:val="00AB1637"/>
    <w:rsid w:val="00AB1899"/>
    <w:rsid w:val="00AB1ADE"/>
    <w:rsid w:val="00AB1BF0"/>
    <w:rsid w:val="00AB3299"/>
    <w:rsid w:val="00AB3784"/>
    <w:rsid w:val="00AB450C"/>
    <w:rsid w:val="00AB7DBB"/>
    <w:rsid w:val="00AC0F5A"/>
    <w:rsid w:val="00AC1D2A"/>
    <w:rsid w:val="00AC2D07"/>
    <w:rsid w:val="00AC3051"/>
    <w:rsid w:val="00AC5574"/>
    <w:rsid w:val="00AC5863"/>
    <w:rsid w:val="00AC6501"/>
    <w:rsid w:val="00AC7011"/>
    <w:rsid w:val="00AD046C"/>
    <w:rsid w:val="00AD049D"/>
    <w:rsid w:val="00AD2266"/>
    <w:rsid w:val="00AD30B2"/>
    <w:rsid w:val="00AD3B89"/>
    <w:rsid w:val="00AD44F9"/>
    <w:rsid w:val="00AD4A26"/>
    <w:rsid w:val="00AD5BE3"/>
    <w:rsid w:val="00AD775A"/>
    <w:rsid w:val="00AD77B9"/>
    <w:rsid w:val="00AE081A"/>
    <w:rsid w:val="00AE1038"/>
    <w:rsid w:val="00AE20A2"/>
    <w:rsid w:val="00AE2304"/>
    <w:rsid w:val="00AE2949"/>
    <w:rsid w:val="00AE2BF7"/>
    <w:rsid w:val="00AE3413"/>
    <w:rsid w:val="00AE44A0"/>
    <w:rsid w:val="00AE55CC"/>
    <w:rsid w:val="00AE5674"/>
    <w:rsid w:val="00AE60C0"/>
    <w:rsid w:val="00AE735F"/>
    <w:rsid w:val="00AF0365"/>
    <w:rsid w:val="00AF0721"/>
    <w:rsid w:val="00AF14F5"/>
    <w:rsid w:val="00AF2CA4"/>
    <w:rsid w:val="00AF3CD0"/>
    <w:rsid w:val="00AF4EF0"/>
    <w:rsid w:val="00AF6313"/>
    <w:rsid w:val="00AF697B"/>
    <w:rsid w:val="00B00714"/>
    <w:rsid w:val="00B01735"/>
    <w:rsid w:val="00B0338F"/>
    <w:rsid w:val="00B04403"/>
    <w:rsid w:val="00B04549"/>
    <w:rsid w:val="00B04C5D"/>
    <w:rsid w:val="00B05AAC"/>
    <w:rsid w:val="00B06AD0"/>
    <w:rsid w:val="00B07771"/>
    <w:rsid w:val="00B116F9"/>
    <w:rsid w:val="00B12B5F"/>
    <w:rsid w:val="00B13E5D"/>
    <w:rsid w:val="00B1498D"/>
    <w:rsid w:val="00B16026"/>
    <w:rsid w:val="00B160EC"/>
    <w:rsid w:val="00B16C75"/>
    <w:rsid w:val="00B20FAB"/>
    <w:rsid w:val="00B216C3"/>
    <w:rsid w:val="00B2235A"/>
    <w:rsid w:val="00B2243E"/>
    <w:rsid w:val="00B2291A"/>
    <w:rsid w:val="00B256ED"/>
    <w:rsid w:val="00B2585B"/>
    <w:rsid w:val="00B25C0B"/>
    <w:rsid w:val="00B26A48"/>
    <w:rsid w:val="00B30649"/>
    <w:rsid w:val="00B31650"/>
    <w:rsid w:val="00B3217F"/>
    <w:rsid w:val="00B32A72"/>
    <w:rsid w:val="00B33CA2"/>
    <w:rsid w:val="00B3660C"/>
    <w:rsid w:val="00B4115C"/>
    <w:rsid w:val="00B43818"/>
    <w:rsid w:val="00B47953"/>
    <w:rsid w:val="00B47F79"/>
    <w:rsid w:val="00B50E2C"/>
    <w:rsid w:val="00B51F42"/>
    <w:rsid w:val="00B51F8B"/>
    <w:rsid w:val="00B52F52"/>
    <w:rsid w:val="00B53116"/>
    <w:rsid w:val="00B53D6E"/>
    <w:rsid w:val="00B540B6"/>
    <w:rsid w:val="00B548BC"/>
    <w:rsid w:val="00B55331"/>
    <w:rsid w:val="00B6055B"/>
    <w:rsid w:val="00B60ADC"/>
    <w:rsid w:val="00B6198F"/>
    <w:rsid w:val="00B61A9A"/>
    <w:rsid w:val="00B628AD"/>
    <w:rsid w:val="00B62DA6"/>
    <w:rsid w:val="00B63CAA"/>
    <w:rsid w:val="00B63EC4"/>
    <w:rsid w:val="00B67903"/>
    <w:rsid w:val="00B67EFE"/>
    <w:rsid w:val="00B72C3A"/>
    <w:rsid w:val="00B733E0"/>
    <w:rsid w:val="00B80255"/>
    <w:rsid w:val="00B80624"/>
    <w:rsid w:val="00B80CF4"/>
    <w:rsid w:val="00B814FE"/>
    <w:rsid w:val="00B81911"/>
    <w:rsid w:val="00B830F9"/>
    <w:rsid w:val="00B83FAE"/>
    <w:rsid w:val="00B85563"/>
    <w:rsid w:val="00B878D4"/>
    <w:rsid w:val="00B90679"/>
    <w:rsid w:val="00B91BB7"/>
    <w:rsid w:val="00B93042"/>
    <w:rsid w:val="00B957DA"/>
    <w:rsid w:val="00B96AE3"/>
    <w:rsid w:val="00B97872"/>
    <w:rsid w:val="00B97CB4"/>
    <w:rsid w:val="00BA0C39"/>
    <w:rsid w:val="00BA1732"/>
    <w:rsid w:val="00BA2E88"/>
    <w:rsid w:val="00BA534F"/>
    <w:rsid w:val="00BA5766"/>
    <w:rsid w:val="00BB0C0C"/>
    <w:rsid w:val="00BB0C1D"/>
    <w:rsid w:val="00BB1D9D"/>
    <w:rsid w:val="00BB1EB3"/>
    <w:rsid w:val="00BB3A3B"/>
    <w:rsid w:val="00BB537B"/>
    <w:rsid w:val="00BB5DD5"/>
    <w:rsid w:val="00BB7F2D"/>
    <w:rsid w:val="00BC11F2"/>
    <w:rsid w:val="00BC2C8D"/>
    <w:rsid w:val="00BC3EF1"/>
    <w:rsid w:val="00BC44D2"/>
    <w:rsid w:val="00BC4B79"/>
    <w:rsid w:val="00BC6847"/>
    <w:rsid w:val="00BD0E70"/>
    <w:rsid w:val="00BD2722"/>
    <w:rsid w:val="00BD2A8A"/>
    <w:rsid w:val="00BD3089"/>
    <w:rsid w:val="00BD57D3"/>
    <w:rsid w:val="00BD5C69"/>
    <w:rsid w:val="00BD77BD"/>
    <w:rsid w:val="00BE0ABB"/>
    <w:rsid w:val="00BE0AC3"/>
    <w:rsid w:val="00BE11D7"/>
    <w:rsid w:val="00BE148B"/>
    <w:rsid w:val="00BE169A"/>
    <w:rsid w:val="00BE2B6B"/>
    <w:rsid w:val="00BE364E"/>
    <w:rsid w:val="00BE39CC"/>
    <w:rsid w:val="00BE4A40"/>
    <w:rsid w:val="00BE665B"/>
    <w:rsid w:val="00BF1329"/>
    <w:rsid w:val="00BF1B5C"/>
    <w:rsid w:val="00BF283B"/>
    <w:rsid w:val="00BF2C40"/>
    <w:rsid w:val="00BF36A5"/>
    <w:rsid w:val="00BF484B"/>
    <w:rsid w:val="00BF4E10"/>
    <w:rsid w:val="00BF66D9"/>
    <w:rsid w:val="00C01B2C"/>
    <w:rsid w:val="00C04069"/>
    <w:rsid w:val="00C04337"/>
    <w:rsid w:val="00C04F88"/>
    <w:rsid w:val="00C05436"/>
    <w:rsid w:val="00C05B80"/>
    <w:rsid w:val="00C06646"/>
    <w:rsid w:val="00C06AC3"/>
    <w:rsid w:val="00C07A26"/>
    <w:rsid w:val="00C10985"/>
    <w:rsid w:val="00C111EC"/>
    <w:rsid w:val="00C11A9E"/>
    <w:rsid w:val="00C11E92"/>
    <w:rsid w:val="00C12A80"/>
    <w:rsid w:val="00C12F56"/>
    <w:rsid w:val="00C13ACE"/>
    <w:rsid w:val="00C14B94"/>
    <w:rsid w:val="00C15AE4"/>
    <w:rsid w:val="00C1629C"/>
    <w:rsid w:val="00C1725F"/>
    <w:rsid w:val="00C20061"/>
    <w:rsid w:val="00C20B8E"/>
    <w:rsid w:val="00C2167F"/>
    <w:rsid w:val="00C2223D"/>
    <w:rsid w:val="00C237D7"/>
    <w:rsid w:val="00C24223"/>
    <w:rsid w:val="00C25A10"/>
    <w:rsid w:val="00C25C8E"/>
    <w:rsid w:val="00C31876"/>
    <w:rsid w:val="00C32590"/>
    <w:rsid w:val="00C33641"/>
    <w:rsid w:val="00C37437"/>
    <w:rsid w:val="00C375E8"/>
    <w:rsid w:val="00C37CFB"/>
    <w:rsid w:val="00C42ADC"/>
    <w:rsid w:val="00C42D31"/>
    <w:rsid w:val="00C442B4"/>
    <w:rsid w:val="00C444E4"/>
    <w:rsid w:val="00C44BF2"/>
    <w:rsid w:val="00C4543D"/>
    <w:rsid w:val="00C47DC9"/>
    <w:rsid w:val="00C50FFD"/>
    <w:rsid w:val="00C51525"/>
    <w:rsid w:val="00C5228C"/>
    <w:rsid w:val="00C5292A"/>
    <w:rsid w:val="00C52E91"/>
    <w:rsid w:val="00C53324"/>
    <w:rsid w:val="00C54977"/>
    <w:rsid w:val="00C55778"/>
    <w:rsid w:val="00C55DF1"/>
    <w:rsid w:val="00C55FC3"/>
    <w:rsid w:val="00C56C66"/>
    <w:rsid w:val="00C57318"/>
    <w:rsid w:val="00C57561"/>
    <w:rsid w:val="00C60293"/>
    <w:rsid w:val="00C60B6A"/>
    <w:rsid w:val="00C64352"/>
    <w:rsid w:val="00C649BA"/>
    <w:rsid w:val="00C65132"/>
    <w:rsid w:val="00C670CB"/>
    <w:rsid w:val="00C673AD"/>
    <w:rsid w:val="00C67D7D"/>
    <w:rsid w:val="00C703B6"/>
    <w:rsid w:val="00C72206"/>
    <w:rsid w:val="00C723F3"/>
    <w:rsid w:val="00C72F19"/>
    <w:rsid w:val="00C749C7"/>
    <w:rsid w:val="00C75B27"/>
    <w:rsid w:val="00C76629"/>
    <w:rsid w:val="00C76B1B"/>
    <w:rsid w:val="00C76C11"/>
    <w:rsid w:val="00C77B1B"/>
    <w:rsid w:val="00C82782"/>
    <w:rsid w:val="00C83085"/>
    <w:rsid w:val="00C833B2"/>
    <w:rsid w:val="00C837CA"/>
    <w:rsid w:val="00C842CD"/>
    <w:rsid w:val="00C84729"/>
    <w:rsid w:val="00C84D01"/>
    <w:rsid w:val="00C84FCF"/>
    <w:rsid w:val="00C85A26"/>
    <w:rsid w:val="00C8663E"/>
    <w:rsid w:val="00C87F5A"/>
    <w:rsid w:val="00C90BA9"/>
    <w:rsid w:val="00C913D2"/>
    <w:rsid w:val="00C916E1"/>
    <w:rsid w:val="00C91BB9"/>
    <w:rsid w:val="00C91FA9"/>
    <w:rsid w:val="00C92DAB"/>
    <w:rsid w:val="00C94E51"/>
    <w:rsid w:val="00C95223"/>
    <w:rsid w:val="00C95647"/>
    <w:rsid w:val="00C95747"/>
    <w:rsid w:val="00C95B5E"/>
    <w:rsid w:val="00C9660F"/>
    <w:rsid w:val="00C9679A"/>
    <w:rsid w:val="00C978D5"/>
    <w:rsid w:val="00CA0FD1"/>
    <w:rsid w:val="00CA0FF8"/>
    <w:rsid w:val="00CA4AB5"/>
    <w:rsid w:val="00CA4B07"/>
    <w:rsid w:val="00CA4E8F"/>
    <w:rsid w:val="00CA6BE3"/>
    <w:rsid w:val="00CA7275"/>
    <w:rsid w:val="00CA7CC2"/>
    <w:rsid w:val="00CB031B"/>
    <w:rsid w:val="00CB2A34"/>
    <w:rsid w:val="00CB4EC0"/>
    <w:rsid w:val="00CB5474"/>
    <w:rsid w:val="00CB63E6"/>
    <w:rsid w:val="00CB6EC2"/>
    <w:rsid w:val="00CB6EDB"/>
    <w:rsid w:val="00CB7087"/>
    <w:rsid w:val="00CB7455"/>
    <w:rsid w:val="00CB75CC"/>
    <w:rsid w:val="00CB7D3F"/>
    <w:rsid w:val="00CC0A6D"/>
    <w:rsid w:val="00CC0A74"/>
    <w:rsid w:val="00CC16ED"/>
    <w:rsid w:val="00CC4AB4"/>
    <w:rsid w:val="00CC5984"/>
    <w:rsid w:val="00CC6221"/>
    <w:rsid w:val="00CC6E42"/>
    <w:rsid w:val="00CD1542"/>
    <w:rsid w:val="00CD40DB"/>
    <w:rsid w:val="00CD53B1"/>
    <w:rsid w:val="00CD53C1"/>
    <w:rsid w:val="00CD53E0"/>
    <w:rsid w:val="00CD6C43"/>
    <w:rsid w:val="00CD6FFA"/>
    <w:rsid w:val="00CD7869"/>
    <w:rsid w:val="00CD7E9B"/>
    <w:rsid w:val="00CE0021"/>
    <w:rsid w:val="00CE062C"/>
    <w:rsid w:val="00CE108A"/>
    <w:rsid w:val="00CE254A"/>
    <w:rsid w:val="00CE33C3"/>
    <w:rsid w:val="00CE3CDB"/>
    <w:rsid w:val="00CE67E7"/>
    <w:rsid w:val="00CE692F"/>
    <w:rsid w:val="00CF102F"/>
    <w:rsid w:val="00CF1189"/>
    <w:rsid w:val="00CF1A36"/>
    <w:rsid w:val="00CF1B26"/>
    <w:rsid w:val="00CF24CD"/>
    <w:rsid w:val="00CF2CC9"/>
    <w:rsid w:val="00CF3387"/>
    <w:rsid w:val="00CF3D93"/>
    <w:rsid w:val="00CF4A7B"/>
    <w:rsid w:val="00D00B80"/>
    <w:rsid w:val="00D0126A"/>
    <w:rsid w:val="00D01E36"/>
    <w:rsid w:val="00D043A1"/>
    <w:rsid w:val="00D047FC"/>
    <w:rsid w:val="00D06313"/>
    <w:rsid w:val="00D06AB5"/>
    <w:rsid w:val="00D075ED"/>
    <w:rsid w:val="00D1115D"/>
    <w:rsid w:val="00D118EA"/>
    <w:rsid w:val="00D122C6"/>
    <w:rsid w:val="00D13322"/>
    <w:rsid w:val="00D13DC7"/>
    <w:rsid w:val="00D15335"/>
    <w:rsid w:val="00D166E9"/>
    <w:rsid w:val="00D17533"/>
    <w:rsid w:val="00D17B89"/>
    <w:rsid w:val="00D20BAA"/>
    <w:rsid w:val="00D22FBD"/>
    <w:rsid w:val="00D23BB3"/>
    <w:rsid w:val="00D27CF1"/>
    <w:rsid w:val="00D27D5D"/>
    <w:rsid w:val="00D30592"/>
    <w:rsid w:val="00D310F9"/>
    <w:rsid w:val="00D31D0A"/>
    <w:rsid w:val="00D32C70"/>
    <w:rsid w:val="00D3449D"/>
    <w:rsid w:val="00D35478"/>
    <w:rsid w:val="00D3563D"/>
    <w:rsid w:val="00D35FD0"/>
    <w:rsid w:val="00D375A3"/>
    <w:rsid w:val="00D420A1"/>
    <w:rsid w:val="00D42360"/>
    <w:rsid w:val="00D42971"/>
    <w:rsid w:val="00D43247"/>
    <w:rsid w:val="00D44056"/>
    <w:rsid w:val="00D4420C"/>
    <w:rsid w:val="00D447B9"/>
    <w:rsid w:val="00D44E73"/>
    <w:rsid w:val="00D45418"/>
    <w:rsid w:val="00D46630"/>
    <w:rsid w:val="00D46D65"/>
    <w:rsid w:val="00D47330"/>
    <w:rsid w:val="00D509D9"/>
    <w:rsid w:val="00D51418"/>
    <w:rsid w:val="00D5348F"/>
    <w:rsid w:val="00D5620B"/>
    <w:rsid w:val="00D56DAD"/>
    <w:rsid w:val="00D575F8"/>
    <w:rsid w:val="00D57D9B"/>
    <w:rsid w:val="00D604E7"/>
    <w:rsid w:val="00D60652"/>
    <w:rsid w:val="00D633BE"/>
    <w:rsid w:val="00D64287"/>
    <w:rsid w:val="00D65174"/>
    <w:rsid w:val="00D65754"/>
    <w:rsid w:val="00D66FAC"/>
    <w:rsid w:val="00D6715B"/>
    <w:rsid w:val="00D7004B"/>
    <w:rsid w:val="00D72F55"/>
    <w:rsid w:val="00D733B9"/>
    <w:rsid w:val="00D74A57"/>
    <w:rsid w:val="00D80129"/>
    <w:rsid w:val="00D8121B"/>
    <w:rsid w:val="00D841EA"/>
    <w:rsid w:val="00D85AE9"/>
    <w:rsid w:val="00D86224"/>
    <w:rsid w:val="00D869E5"/>
    <w:rsid w:val="00D87087"/>
    <w:rsid w:val="00D87B15"/>
    <w:rsid w:val="00D87E07"/>
    <w:rsid w:val="00D87F5F"/>
    <w:rsid w:val="00D93EA8"/>
    <w:rsid w:val="00D952C6"/>
    <w:rsid w:val="00D9577D"/>
    <w:rsid w:val="00D975D5"/>
    <w:rsid w:val="00DA02E4"/>
    <w:rsid w:val="00DA0E7C"/>
    <w:rsid w:val="00DA0E98"/>
    <w:rsid w:val="00DA1FE2"/>
    <w:rsid w:val="00DA232C"/>
    <w:rsid w:val="00DA30F6"/>
    <w:rsid w:val="00DA4EBA"/>
    <w:rsid w:val="00DA50E6"/>
    <w:rsid w:val="00DB06F2"/>
    <w:rsid w:val="00DB13CD"/>
    <w:rsid w:val="00DB286E"/>
    <w:rsid w:val="00DB2ACF"/>
    <w:rsid w:val="00DB2F3F"/>
    <w:rsid w:val="00DB38DF"/>
    <w:rsid w:val="00DB3FA8"/>
    <w:rsid w:val="00DB4D7D"/>
    <w:rsid w:val="00DB55AB"/>
    <w:rsid w:val="00DC0CAB"/>
    <w:rsid w:val="00DC0D7F"/>
    <w:rsid w:val="00DC15CF"/>
    <w:rsid w:val="00DC2AE4"/>
    <w:rsid w:val="00DC32EF"/>
    <w:rsid w:val="00DC4F5A"/>
    <w:rsid w:val="00DC57B3"/>
    <w:rsid w:val="00DC590D"/>
    <w:rsid w:val="00DD1F24"/>
    <w:rsid w:val="00DD1F69"/>
    <w:rsid w:val="00DD3130"/>
    <w:rsid w:val="00DD3333"/>
    <w:rsid w:val="00DD3842"/>
    <w:rsid w:val="00DD3939"/>
    <w:rsid w:val="00DD4ECF"/>
    <w:rsid w:val="00DD4EF7"/>
    <w:rsid w:val="00DD5D92"/>
    <w:rsid w:val="00DD7ADD"/>
    <w:rsid w:val="00DD7DFA"/>
    <w:rsid w:val="00DE250C"/>
    <w:rsid w:val="00DE5545"/>
    <w:rsid w:val="00DE6DC2"/>
    <w:rsid w:val="00DE7536"/>
    <w:rsid w:val="00DF0FB5"/>
    <w:rsid w:val="00DF4621"/>
    <w:rsid w:val="00DF644D"/>
    <w:rsid w:val="00E003D3"/>
    <w:rsid w:val="00E00E87"/>
    <w:rsid w:val="00E01951"/>
    <w:rsid w:val="00E01C97"/>
    <w:rsid w:val="00E02ED7"/>
    <w:rsid w:val="00E03452"/>
    <w:rsid w:val="00E045D1"/>
    <w:rsid w:val="00E05102"/>
    <w:rsid w:val="00E059F1"/>
    <w:rsid w:val="00E06489"/>
    <w:rsid w:val="00E06879"/>
    <w:rsid w:val="00E06F6C"/>
    <w:rsid w:val="00E074E1"/>
    <w:rsid w:val="00E076B5"/>
    <w:rsid w:val="00E11D62"/>
    <w:rsid w:val="00E12C30"/>
    <w:rsid w:val="00E132FA"/>
    <w:rsid w:val="00E15C52"/>
    <w:rsid w:val="00E163FE"/>
    <w:rsid w:val="00E20A31"/>
    <w:rsid w:val="00E210E1"/>
    <w:rsid w:val="00E222FF"/>
    <w:rsid w:val="00E22DC8"/>
    <w:rsid w:val="00E23EA3"/>
    <w:rsid w:val="00E2467B"/>
    <w:rsid w:val="00E2579B"/>
    <w:rsid w:val="00E2617F"/>
    <w:rsid w:val="00E27F40"/>
    <w:rsid w:val="00E300AF"/>
    <w:rsid w:val="00E30109"/>
    <w:rsid w:val="00E30F1B"/>
    <w:rsid w:val="00E316F7"/>
    <w:rsid w:val="00E320FB"/>
    <w:rsid w:val="00E32D64"/>
    <w:rsid w:val="00E3448C"/>
    <w:rsid w:val="00E35313"/>
    <w:rsid w:val="00E353CC"/>
    <w:rsid w:val="00E36051"/>
    <w:rsid w:val="00E362DD"/>
    <w:rsid w:val="00E36440"/>
    <w:rsid w:val="00E37B39"/>
    <w:rsid w:val="00E40370"/>
    <w:rsid w:val="00E406AD"/>
    <w:rsid w:val="00E40BCF"/>
    <w:rsid w:val="00E40C77"/>
    <w:rsid w:val="00E42034"/>
    <w:rsid w:val="00E4266D"/>
    <w:rsid w:val="00E43CB3"/>
    <w:rsid w:val="00E43CF0"/>
    <w:rsid w:val="00E447C2"/>
    <w:rsid w:val="00E4516E"/>
    <w:rsid w:val="00E451D3"/>
    <w:rsid w:val="00E459B5"/>
    <w:rsid w:val="00E45DC7"/>
    <w:rsid w:val="00E461AC"/>
    <w:rsid w:val="00E467B8"/>
    <w:rsid w:val="00E46F11"/>
    <w:rsid w:val="00E47263"/>
    <w:rsid w:val="00E50F3C"/>
    <w:rsid w:val="00E52E23"/>
    <w:rsid w:val="00E56155"/>
    <w:rsid w:val="00E57C3C"/>
    <w:rsid w:val="00E60F21"/>
    <w:rsid w:val="00E64D99"/>
    <w:rsid w:val="00E672AF"/>
    <w:rsid w:val="00E67F97"/>
    <w:rsid w:val="00E731DF"/>
    <w:rsid w:val="00E734A6"/>
    <w:rsid w:val="00E739D7"/>
    <w:rsid w:val="00E7453B"/>
    <w:rsid w:val="00E7455A"/>
    <w:rsid w:val="00E7626A"/>
    <w:rsid w:val="00E77286"/>
    <w:rsid w:val="00E8011B"/>
    <w:rsid w:val="00E8063F"/>
    <w:rsid w:val="00E81B0C"/>
    <w:rsid w:val="00E82DCF"/>
    <w:rsid w:val="00E83BA8"/>
    <w:rsid w:val="00E83E2F"/>
    <w:rsid w:val="00E83FF9"/>
    <w:rsid w:val="00E85123"/>
    <w:rsid w:val="00E8558A"/>
    <w:rsid w:val="00E87672"/>
    <w:rsid w:val="00E877DA"/>
    <w:rsid w:val="00E87A8E"/>
    <w:rsid w:val="00E90B47"/>
    <w:rsid w:val="00E91BE2"/>
    <w:rsid w:val="00E91E76"/>
    <w:rsid w:val="00E92D0F"/>
    <w:rsid w:val="00E9473D"/>
    <w:rsid w:val="00E9602C"/>
    <w:rsid w:val="00E962A2"/>
    <w:rsid w:val="00E964CE"/>
    <w:rsid w:val="00E974C0"/>
    <w:rsid w:val="00EA028E"/>
    <w:rsid w:val="00EA04EE"/>
    <w:rsid w:val="00EA11F6"/>
    <w:rsid w:val="00EA12F8"/>
    <w:rsid w:val="00EA245C"/>
    <w:rsid w:val="00EA33D5"/>
    <w:rsid w:val="00EA3C3E"/>
    <w:rsid w:val="00EA5C34"/>
    <w:rsid w:val="00EB4221"/>
    <w:rsid w:val="00EB448A"/>
    <w:rsid w:val="00EB45A6"/>
    <w:rsid w:val="00EB48AC"/>
    <w:rsid w:val="00EC0392"/>
    <w:rsid w:val="00EC0DDA"/>
    <w:rsid w:val="00EC20AC"/>
    <w:rsid w:val="00EC2803"/>
    <w:rsid w:val="00EC371C"/>
    <w:rsid w:val="00EC3ABB"/>
    <w:rsid w:val="00ED0E65"/>
    <w:rsid w:val="00ED20F0"/>
    <w:rsid w:val="00ED3DB0"/>
    <w:rsid w:val="00ED3DEC"/>
    <w:rsid w:val="00ED7EDC"/>
    <w:rsid w:val="00EE09B6"/>
    <w:rsid w:val="00EE0C0C"/>
    <w:rsid w:val="00EE0C69"/>
    <w:rsid w:val="00EE1B17"/>
    <w:rsid w:val="00EE4003"/>
    <w:rsid w:val="00EE5538"/>
    <w:rsid w:val="00EE566A"/>
    <w:rsid w:val="00EE6181"/>
    <w:rsid w:val="00EE668F"/>
    <w:rsid w:val="00EE69DB"/>
    <w:rsid w:val="00EE6B2C"/>
    <w:rsid w:val="00EE6D27"/>
    <w:rsid w:val="00EE77CB"/>
    <w:rsid w:val="00EF06EE"/>
    <w:rsid w:val="00EF084E"/>
    <w:rsid w:val="00EF1943"/>
    <w:rsid w:val="00EF1FBB"/>
    <w:rsid w:val="00EF2346"/>
    <w:rsid w:val="00EF288B"/>
    <w:rsid w:val="00EF41EF"/>
    <w:rsid w:val="00EF7895"/>
    <w:rsid w:val="00F00E25"/>
    <w:rsid w:val="00F024D5"/>
    <w:rsid w:val="00F026E9"/>
    <w:rsid w:val="00F05195"/>
    <w:rsid w:val="00F059D0"/>
    <w:rsid w:val="00F05B2D"/>
    <w:rsid w:val="00F0793F"/>
    <w:rsid w:val="00F10976"/>
    <w:rsid w:val="00F1272D"/>
    <w:rsid w:val="00F12A83"/>
    <w:rsid w:val="00F1579C"/>
    <w:rsid w:val="00F16203"/>
    <w:rsid w:val="00F172C6"/>
    <w:rsid w:val="00F1779F"/>
    <w:rsid w:val="00F17E79"/>
    <w:rsid w:val="00F2060F"/>
    <w:rsid w:val="00F209FB"/>
    <w:rsid w:val="00F2181B"/>
    <w:rsid w:val="00F22687"/>
    <w:rsid w:val="00F24507"/>
    <w:rsid w:val="00F246FF"/>
    <w:rsid w:val="00F24ED5"/>
    <w:rsid w:val="00F279AC"/>
    <w:rsid w:val="00F32341"/>
    <w:rsid w:val="00F34C11"/>
    <w:rsid w:val="00F34D9A"/>
    <w:rsid w:val="00F34D9B"/>
    <w:rsid w:val="00F34E0F"/>
    <w:rsid w:val="00F361B0"/>
    <w:rsid w:val="00F40B01"/>
    <w:rsid w:val="00F45913"/>
    <w:rsid w:val="00F45CC3"/>
    <w:rsid w:val="00F45F1C"/>
    <w:rsid w:val="00F479AC"/>
    <w:rsid w:val="00F47D71"/>
    <w:rsid w:val="00F5186A"/>
    <w:rsid w:val="00F522AA"/>
    <w:rsid w:val="00F5387E"/>
    <w:rsid w:val="00F53AB9"/>
    <w:rsid w:val="00F55937"/>
    <w:rsid w:val="00F60D71"/>
    <w:rsid w:val="00F618CF"/>
    <w:rsid w:val="00F61D69"/>
    <w:rsid w:val="00F62694"/>
    <w:rsid w:val="00F62A25"/>
    <w:rsid w:val="00F6355E"/>
    <w:rsid w:val="00F63AAB"/>
    <w:rsid w:val="00F64A45"/>
    <w:rsid w:val="00F64DEC"/>
    <w:rsid w:val="00F65A49"/>
    <w:rsid w:val="00F67D93"/>
    <w:rsid w:val="00F71409"/>
    <w:rsid w:val="00F72B07"/>
    <w:rsid w:val="00F72CD1"/>
    <w:rsid w:val="00F72F39"/>
    <w:rsid w:val="00F74011"/>
    <w:rsid w:val="00F80BC6"/>
    <w:rsid w:val="00F82293"/>
    <w:rsid w:val="00F8313A"/>
    <w:rsid w:val="00F84F04"/>
    <w:rsid w:val="00F8509A"/>
    <w:rsid w:val="00F85808"/>
    <w:rsid w:val="00F85C26"/>
    <w:rsid w:val="00F91ED6"/>
    <w:rsid w:val="00F92052"/>
    <w:rsid w:val="00F941A2"/>
    <w:rsid w:val="00F94D91"/>
    <w:rsid w:val="00F954BA"/>
    <w:rsid w:val="00F95945"/>
    <w:rsid w:val="00F9649E"/>
    <w:rsid w:val="00F96E67"/>
    <w:rsid w:val="00F96F62"/>
    <w:rsid w:val="00F97A96"/>
    <w:rsid w:val="00FA1173"/>
    <w:rsid w:val="00FA1FEC"/>
    <w:rsid w:val="00FA22F3"/>
    <w:rsid w:val="00FA2AE8"/>
    <w:rsid w:val="00FA351E"/>
    <w:rsid w:val="00FA4905"/>
    <w:rsid w:val="00FA4CDE"/>
    <w:rsid w:val="00FA54C3"/>
    <w:rsid w:val="00FA5665"/>
    <w:rsid w:val="00FA5BB1"/>
    <w:rsid w:val="00FA5CF8"/>
    <w:rsid w:val="00FA6110"/>
    <w:rsid w:val="00FA6B87"/>
    <w:rsid w:val="00FB0FDB"/>
    <w:rsid w:val="00FB26FD"/>
    <w:rsid w:val="00FB399F"/>
    <w:rsid w:val="00FB3ABE"/>
    <w:rsid w:val="00FB3CA9"/>
    <w:rsid w:val="00FB43F4"/>
    <w:rsid w:val="00FB46DA"/>
    <w:rsid w:val="00FB5D37"/>
    <w:rsid w:val="00FB6140"/>
    <w:rsid w:val="00FB6698"/>
    <w:rsid w:val="00FC0686"/>
    <w:rsid w:val="00FC0848"/>
    <w:rsid w:val="00FC1583"/>
    <w:rsid w:val="00FC1C1E"/>
    <w:rsid w:val="00FC248A"/>
    <w:rsid w:val="00FC2698"/>
    <w:rsid w:val="00FC3A70"/>
    <w:rsid w:val="00FC3F8E"/>
    <w:rsid w:val="00FC5074"/>
    <w:rsid w:val="00FC5C53"/>
    <w:rsid w:val="00FC623E"/>
    <w:rsid w:val="00FC6DB0"/>
    <w:rsid w:val="00FD0055"/>
    <w:rsid w:val="00FD02C7"/>
    <w:rsid w:val="00FD1059"/>
    <w:rsid w:val="00FD113F"/>
    <w:rsid w:val="00FD17C8"/>
    <w:rsid w:val="00FD2BAE"/>
    <w:rsid w:val="00FD37C8"/>
    <w:rsid w:val="00FE2566"/>
    <w:rsid w:val="00FE2A9C"/>
    <w:rsid w:val="00FE372E"/>
    <w:rsid w:val="00FE47C6"/>
    <w:rsid w:val="00FE4F83"/>
    <w:rsid w:val="00FF2F78"/>
    <w:rsid w:val="00FF2FCD"/>
    <w:rsid w:val="00FF4C28"/>
    <w:rsid w:val="00FF5611"/>
    <w:rsid w:val="00FF5DF4"/>
    <w:rsid w:val="00FF5F56"/>
    <w:rsid w:val="00FF6565"/>
    <w:rsid w:val="00FF6C57"/>
    <w:rsid w:val="00FF7932"/>
    <w:rsid w:val="0134FA34"/>
    <w:rsid w:val="032E17A7"/>
    <w:rsid w:val="0334F925"/>
    <w:rsid w:val="04217168"/>
    <w:rsid w:val="052468A4"/>
    <w:rsid w:val="06DBC3E8"/>
    <w:rsid w:val="0730B4CD"/>
    <w:rsid w:val="08E566C5"/>
    <w:rsid w:val="0953A763"/>
    <w:rsid w:val="09565B11"/>
    <w:rsid w:val="097E23FB"/>
    <w:rsid w:val="0A926504"/>
    <w:rsid w:val="0D37DE2C"/>
    <w:rsid w:val="100E1AC5"/>
    <w:rsid w:val="10933DC4"/>
    <w:rsid w:val="10E164F2"/>
    <w:rsid w:val="124C62FE"/>
    <w:rsid w:val="17050ABE"/>
    <w:rsid w:val="17D36CDB"/>
    <w:rsid w:val="1915080C"/>
    <w:rsid w:val="1A0B6E32"/>
    <w:rsid w:val="1AB943CE"/>
    <w:rsid w:val="1AB9DAEC"/>
    <w:rsid w:val="1AE2B28C"/>
    <w:rsid w:val="1BFD39C0"/>
    <w:rsid w:val="1C85A2AB"/>
    <w:rsid w:val="1D08E1CC"/>
    <w:rsid w:val="210D8DA1"/>
    <w:rsid w:val="2182B315"/>
    <w:rsid w:val="21C6E105"/>
    <w:rsid w:val="23F9A804"/>
    <w:rsid w:val="253037AF"/>
    <w:rsid w:val="257CF861"/>
    <w:rsid w:val="28334121"/>
    <w:rsid w:val="28CAE576"/>
    <w:rsid w:val="2A2C1A99"/>
    <w:rsid w:val="2C3EBD78"/>
    <w:rsid w:val="2D7EACC5"/>
    <w:rsid w:val="2DB81650"/>
    <w:rsid w:val="2DD3A579"/>
    <w:rsid w:val="2F47ACC0"/>
    <w:rsid w:val="30CD9210"/>
    <w:rsid w:val="31636BCC"/>
    <w:rsid w:val="3168DC97"/>
    <w:rsid w:val="318A1940"/>
    <w:rsid w:val="321731DE"/>
    <w:rsid w:val="343F88FF"/>
    <w:rsid w:val="34BA56BA"/>
    <w:rsid w:val="38772CD8"/>
    <w:rsid w:val="3A270134"/>
    <w:rsid w:val="3AEF3A83"/>
    <w:rsid w:val="3D4F1DB7"/>
    <w:rsid w:val="3D91E768"/>
    <w:rsid w:val="3DD5CE70"/>
    <w:rsid w:val="3EF5549F"/>
    <w:rsid w:val="4033A432"/>
    <w:rsid w:val="407B1F84"/>
    <w:rsid w:val="413561CD"/>
    <w:rsid w:val="43BD7457"/>
    <w:rsid w:val="44CD8E8B"/>
    <w:rsid w:val="46296D4A"/>
    <w:rsid w:val="47EE91D0"/>
    <w:rsid w:val="483A41B8"/>
    <w:rsid w:val="497B22C3"/>
    <w:rsid w:val="49D7F6C4"/>
    <w:rsid w:val="4A7E5B49"/>
    <w:rsid w:val="4F5A2801"/>
    <w:rsid w:val="515E6F6A"/>
    <w:rsid w:val="54E21D56"/>
    <w:rsid w:val="55A289EE"/>
    <w:rsid w:val="56E3983E"/>
    <w:rsid w:val="5706FD3B"/>
    <w:rsid w:val="5A93E634"/>
    <w:rsid w:val="5AABF027"/>
    <w:rsid w:val="5D3CC4A9"/>
    <w:rsid w:val="5E376D9C"/>
    <w:rsid w:val="62C18C7A"/>
    <w:rsid w:val="65F6F652"/>
    <w:rsid w:val="6735F140"/>
    <w:rsid w:val="6AF02A0D"/>
    <w:rsid w:val="6B6CD9E7"/>
    <w:rsid w:val="6E46305C"/>
    <w:rsid w:val="6E827CCA"/>
    <w:rsid w:val="6EC7FB1A"/>
    <w:rsid w:val="6F8B1B69"/>
    <w:rsid w:val="705B207A"/>
    <w:rsid w:val="70A474E2"/>
    <w:rsid w:val="715F06DF"/>
    <w:rsid w:val="71DA908A"/>
    <w:rsid w:val="72433C43"/>
    <w:rsid w:val="73DBB0A6"/>
    <w:rsid w:val="751DCF0C"/>
    <w:rsid w:val="76050E0E"/>
    <w:rsid w:val="760DC3B2"/>
    <w:rsid w:val="79165BCD"/>
    <w:rsid w:val="7979D472"/>
    <w:rsid w:val="7A1F3E0C"/>
    <w:rsid w:val="7A76347E"/>
    <w:rsid w:val="7B227C0B"/>
    <w:rsid w:val="7F58DE02"/>
    <w:rsid w:val="7F62D1B8"/>
    <w:rsid w:val="7FCDF23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D68C52C"/>
  <w15:docId w15:val="{40428CC9-84D6-4090-A250-1F8906B8D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Light" w:eastAsia="Helvetica Neue Light" w:hAnsi="Helvetica Neue Light" w:cs="Helvetica Neue Light"/>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4DD"/>
    <w:rPr>
      <w:rFonts w:asciiTheme="minorHAnsi" w:hAnsiTheme="minorHAnsi"/>
    </w:rPr>
  </w:style>
  <w:style w:type="paragraph" w:styleId="Heading1">
    <w:name w:val="heading 1"/>
    <w:basedOn w:val="L10"/>
    <w:next w:val="Normal"/>
    <w:link w:val="Heading1Char"/>
    <w:uiPriority w:val="9"/>
    <w:qFormat/>
    <w:rsid w:val="00410805"/>
    <w:pPr>
      <w:numPr>
        <w:numId w:val="13"/>
      </w:numPr>
      <w:outlineLvl w:val="0"/>
    </w:pPr>
    <w:rPr>
      <w:bCs/>
    </w:rPr>
  </w:style>
  <w:style w:type="paragraph" w:styleId="Heading2">
    <w:name w:val="heading 2"/>
    <w:basedOn w:val="Normal"/>
    <w:next w:val="Normal"/>
    <w:uiPriority w:val="9"/>
    <w:unhideWhenUsed/>
    <w:qFormat/>
    <w:rsid w:val="00AC6501"/>
    <w:pPr>
      <w:keepNext/>
      <w:numPr>
        <w:ilvl w:val="1"/>
        <w:numId w:val="13"/>
      </w:numPr>
      <w:tabs>
        <w:tab w:val="left" w:pos="1134"/>
      </w:tabs>
      <w:spacing w:before="120" w:after="120"/>
      <w:outlineLvl w:val="1"/>
    </w:pPr>
    <w:rPr>
      <w:bCs/>
      <w:color w:val="000000" w:themeColor="text1"/>
    </w:rPr>
  </w:style>
  <w:style w:type="paragraph" w:styleId="Heading3">
    <w:name w:val="heading 3"/>
    <w:basedOn w:val="Normal"/>
    <w:next w:val="Normal"/>
    <w:uiPriority w:val="9"/>
    <w:unhideWhenUsed/>
    <w:qFormat/>
    <w:rsid w:val="000D59B2"/>
    <w:pPr>
      <w:keepNext/>
      <w:keepLines/>
      <w:numPr>
        <w:ilvl w:val="2"/>
        <w:numId w:val="13"/>
      </w:numPr>
      <w:spacing w:after="120" w:line="276" w:lineRule="auto"/>
      <w:outlineLvl w:val="2"/>
    </w:pPr>
    <w:rPr>
      <w:bCs/>
      <w:color w:val="000000" w:themeColor="text1"/>
    </w:rPr>
  </w:style>
  <w:style w:type="paragraph" w:styleId="Heading4">
    <w:name w:val="heading 4"/>
    <w:basedOn w:val="Normal"/>
    <w:next w:val="Normal"/>
    <w:uiPriority w:val="9"/>
    <w:unhideWhenUsed/>
    <w:qFormat/>
    <w:pPr>
      <w:numPr>
        <w:ilvl w:val="3"/>
        <w:numId w:val="13"/>
      </w:numPr>
      <w:outlineLvl w:val="3"/>
    </w:pPr>
    <w:rPr>
      <w:b/>
      <w:color w:val="005ABB"/>
    </w:rPr>
  </w:style>
  <w:style w:type="paragraph" w:styleId="Heading5">
    <w:name w:val="heading 5"/>
    <w:basedOn w:val="Normal"/>
    <w:next w:val="Normal"/>
    <w:uiPriority w:val="9"/>
    <w:unhideWhenUsed/>
    <w:qFormat/>
    <w:pPr>
      <w:numPr>
        <w:ilvl w:val="4"/>
        <w:numId w:val="13"/>
      </w:numPr>
      <w:outlineLvl w:val="4"/>
    </w:pPr>
    <w:rPr>
      <w:b/>
      <w:color w:val="005ABB"/>
    </w:rPr>
  </w:style>
  <w:style w:type="paragraph" w:styleId="Heading6">
    <w:name w:val="heading 6"/>
    <w:basedOn w:val="Normal"/>
    <w:next w:val="Normal"/>
    <w:uiPriority w:val="9"/>
    <w:unhideWhenUsed/>
    <w:qFormat/>
    <w:pPr>
      <w:numPr>
        <w:ilvl w:val="5"/>
        <w:numId w:val="13"/>
      </w:numPr>
      <w:outlineLvl w:val="5"/>
    </w:pPr>
    <w:rPr>
      <w:b/>
      <w:color w:val="005ABB"/>
    </w:rPr>
  </w:style>
  <w:style w:type="paragraph" w:styleId="Heading7">
    <w:name w:val="heading 7"/>
    <w:basedOn w:val="Normal"/>
    <w:next w:val="Normal"/>
    <w:link w:val="Heading7Char"/>
    <w:uiPriority w:val="9"/>
    <w:semiHidden/>
    <w:unhideWhenUsed/>
    <w:qFormat/>
    <w:rsid w:val="000D4DEF"/>
    <w:pPr>
      <w:keepNext/>
      <w:keepLines/>
      <w:numPr>
        <w:ilvl w:val="6"/>
        <w:numId w:val="13"/>
      </w:numPr>
      <w:spacing w:before="40"/>
      <w:outlineLvl w:val="6"/>
    </w:pPr>
    <w:rPr>
      <w:rFonts w:asciiTheme="majorHAnsi" w:eastAsiaTheme="majorEastAsia" w:hAnsiTheme="majorHAnsi" w:cstheme="majorBidi"/>
      <w:i/>
      <w:iCs/>
      <w:color w:val="0D1336" w:themeColor="accent1" w:themeShade="7F"/>
    </w:rPr>
  </w:style>
  <w:style w:type="paragraph" w:styleId="Heading8">
    <w:name w:val="heading 8"/>
    <w:basedOn w:val="Normal"/>
    <w:next w:val="Normal"/>
    <w:link w:val="Heading8Char"/>
    <w:uiPriority w:val="9"/>
    <w:semiHidden/>
    <w:unhideWhenUsed/>
    <w:qFormat/>
    <w:rsid w:val="000D4DEF"/>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D4DEF"/>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1C7B54"/>
    <w:pPr>
      <w:keepNext/>
      <w:keepLines/>
      <w:spacing w:before="480" w:after="120"/>
      <w:outlineLvl w:val="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57" w:type="dxa"/>
        <w:right w:w="57" w:type="dxa"/>
      </w:tblCellMar>
    </w:tblPr>
  </w:style>
  <w:style w:type="table" w:styleId="TableGrid">
    <w:name w:val="Table Grid"/>
    <w:basedOn w:val="TableNormal"/>
    <w:rsid w:val="003B0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479AC"/>
    <w:rPr>
      <w:color w:val="005ABB" w:themeColor="accent2"/>
      <w:u w:val="single"/>
    </w:rPr>
  </w:style>
  <w:style w:type="character" w:styleId="UnresolvedMention">
    <w:name w:val="Unresolved Mention"/>
    <w:basedOn w:val="DefaultParagraphFont"/>
    <w:uiPriority w:val="99"/>
    <w:semiHidden/>
    <w:unhideWhenUsed/>
    <w:rsid w:val="008200FB"/>
    <w:rPr>
      <w:color w:val="605E5C"/>
      <w:shd w:val="clear" w:color="auto" w:fill="E1DFDD"/>
    </w:rPr>
  </w:style>
  <w:style w:type="paragraph" w:styleId="TOC1">
    <w:name w:val="toc 1"/>
    <w:basedOn w:val="Normal"/>
    <w:next w:val="Normal"/>
    <w:autoRedefine/>
    <w:uiPriority w:val="39"/>
    <w:unhideWhenUsed/>
    <w:rsid w:val="00F94D91"/>
    <w:pPr>
      <w:spacing w:before="120" w:after="120"/>
    </w:pPr>
    <w:rPr>
      <w:rFonts w:cstheme="minorHAnsi"/>
      <w:b/>
      <w:bCs/>
      <w:caps/>
      <w:sz w:val="20"/>
      <w:szCs w:val="20"/>
    </w:rPr>
  </w:style>
  <w:style w:type="paragraph" w:styleId="TOC6">
    <w:name w:val="toc 6"/>
    <w:basedOn w:val="Normal"/>
    <w:next w:val="Normal"/>
    <w:autoRedefine/>
    <w:uiPriority w:val="39"/>
    <w:unhideWhenUsed/>
    <w:rsid w:val="00B74633"/>
    <w:pPr>
      <w:ind w:left="1200"/>
    </w:pPr>
    <w:rPr>
      <w:rFonts w:cstheme="minorHAnsi"/>
      <w:sz w:val="18"/>
      <w:szCs w:val="18"/>
    </w:rPr>
  </w:style>
  <w:style w:type="paragraph" w:styleId="TOC2">
    <w:name w:val="toc 2"/>
    <w:basedOn w:val="Normal"/>
    <w:next w:val="Normal"/>
    <w:autoRedefine/>
    <w:uiPriority w:val="39"/>
    <w:unhideWhenUsed/>
    <w:rsid w:val="00C04337"/>
    <w:pPr>
      <w:ind w:left="240"/>
    </w:pPr>
    <w:rPr>
      <w:rFonts w:cstheme="minorHAnsi"/>
      <w:smallCaps/>
      <w:sz w:val="20"/>
      <w:szCs w:val="20"/>
    </w:rPr>
  </w:style>
  <w:style w:type="paragraph" w:styleId="ListParagraph">
    <w:name w:val="List Paragraph"/>
    <w:basedOn w:val="Normal"/>
    <w:link w:val="ListParagraphChar"/>
    <w:uiPriority w:val="34"/>
    <w:qFormat/>
    <w:rsid w:val="00B74633"/>
    <w:pPr>
      <w:ind w:left="720"/>
      <w:contextualSpacing/>
    </w:pPr>
  </w:style>
  <w:style w:type="character" w:styleId="FollowedHyperlink">
    <w:name w:val="FollowedHyperlink"/>
    <w:basedOn w:val="DefaultParagraphFont"/>
    <w:uiPriority w:val="99"/>
    <w:semiHidden/>
    <w:unhideWhenUsed/>
    <w:rsid w:val="00C740E4"/>
    <w:rPr>
      <w:color w:val="005ABB" w:themeColor="followedHyperlink"/>
      <w:u w:val="single"/>
    </w:rPr>
  </w:style>
  <w:style w:type="paragraph" w:styleId="BalloonText">
    <w:name w:val="Balloon Text"/>
    <w:basedOn w:val="Normal"/>
    <w:link w:val="BalloonTextChar"/>
    <w:uiPriority w:val="99"/>
    <w:semiHidden/>
    <w:unhideWhenUsed/>
    <w:rsid w:val="004C6F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F8B"/>
    <w:rPr>
      <w:rFonts w:ascii="Segoe UI" w:hAnsi="Segoe UI" w:cs="Segoe UI"/>
      <w:sz w:val="18"/>
      <w:szCs w:val="18"/>
    </w:rPr>
  </w:style>
  <w:style w:type="table" w:customStyle="1" w:styleId="a0">
    <w:basedOn w:val="TableNormal"/>
    <w:tblPr>
      <w:tblStyleRowBandSize w:val="1"/>
      <w:tblStyleColBandSize w:val="1"/>
      <w:tblCellMar>
        <w:left w:w="57" w:type="dxa"/>
        <w:right w:w="57" w:type="dxa"/>
      </w:tblCellMar>
    </w:tblPr>
  </w:style>
  <w:style w:type="table" w:customStyle="1" w:styleId="a1">
    <w:basedOn w:val="TableNormal"/>
    <w:tblPr>
      <w:tblStyleRowBandSize w:val="1"/>
      <w:tblStyleColBandSize w:val="1"/>
      <w:tblCellMar>
        <w:left w:w="57" w:type="dxa"/>
        <w:right w:w="57" w:type="dxa"/>
      </w:tblCellMar>
    </w:tblPr>
  </w:style>
  <w:style w:type="table" w:customStyle="1" w:styleId="a2">
    <w:basedOn w:val="TableNormal"/>
    <w:tblPr>
      <w:tblStyleRowBandSize w:val="1"/>
      <w:tblStyleColBandSize w:val="1"/>
      <w:tblCellMar>
        <w:left w:w="57" w:type="dxa"/>
        <w:right w:w="57" w:type="dxa"/>
      </w:tblCellMar>
    </w:tblPr>
  </w:style>
  <w:style w:type="table" w:customStyle="1" w:styleId="a3">
    <w:basedOn w:val="TableNormal"/>
    <w:tblPr>
      <w:tblStyleRowBandSize w:val="1"/>
      <w:tblStyleColBandSize w:val="1"/>
      <w:tblCellMar>
        <w:left w:w="57" w:type="dxa"/>
        <w:right w:w="57" w:type="dxa"/>
      </w:tblCellMar>
    </w:tblPr>
  </w:style>
  <w:style w:type="table" w:customStyle="1" w:styleId="a4">
    <w:basedOn w:val="TableNormal"/>
    <w:tblPr>
      <w:tblStyleRowBandSize w:val="1"/>
      <w:tblStyleColBandSize w:val="1"/>
      <w:tblCellMar>
        <w:left w:w="57" w:type="dxa"/>
        <w:right w:w="57" w:type="dxa"/>
      </w:tblCellMar>
    </w:tblPr>
  </w:style>
  <w:style w:type="table" w:customStyle="1" w:styleId="a5">
    <w:basedOn w:val="TableNormal"/>
    <w:tblPr>
      <w:tblStyleRowBandSize w:val="1"/>
      <w:tblStyleColBandSize w:val="1"/>
      <w:tblCellMar>
        <w:left w:w="57" w:type="dxa"/>
        <w:right w:w="57" w:type="dxa"/>
      </w:tblCellMar>
    </w:tblPr>
  </w:style>
  <w:style w:type="table" w:customStyle="1" w:styleId="a6">
    <w:basedOn w:val="TableNormal"/>
    <w:tblPr>
      <w:tblStyleRowBandSize w:val="1"/>
      <w:tblStyleColBandSize w:val="1"/>
      <w:tblCellMar>
        <w:left w:w="57" w:type="dxa"/>
        <w:right w:w="57" w:type="dxa"/>
      </w:tblCellMar>
    </w:tblPr>
  </w:style>
  <w:style w:type="table" w:customStyle="1" w:styleId="a7">
    <w:basedOn w:val="TableNormal"/>
    <w:tblPr>
      <w:tblStyleRowBandSize w:val="1"/>
      <w:tblStyleColBandSize w:val="1"/>
      <w:tblCellMar>
        <w:left w:w="57" w:type="dxa"/>
        <w:right w:w="57" w:type="dxa"/>
      </w:tblCellMar>
    </w:tblPr>
  </w:style>
  <w:style w:type="table" w:customStyle="1" w:styleId="a8">
    <w:basedOn w:val="TableNormal"/>
    <w:tblPr>
      <w:tblStyleRowBandSize w:val="1"/>
      <w:tblStyleColBandSize w:val="1"/>
      <w:tblCellMar>
        <w:left w:w="57" w:type="dxa"/>
        <w:right w:w="57" w:type="dxa"/>
      </w:tblCellMar>
    </w:tblPr>
  </w:style>
  <w:style w:type="table" w:customStyle="1" w:styleId="a9">
    <w:basedOn w:val="TableNormal"/>
    <w:tblPr>
      <w:tblStyleRowBandSize w:val="1"/>
      <w:tblStyleColBandSize w:val="1"/>
      <w:tblCellMar>
        <w:left w:w="57" w:type="dxa"/>
        <w:right w:w="57" w:type="dxa"/>
      </w:tblCellMar>
    </w:tblPr>
  </w:style>
  <w:style w:type="table" w:customStyle="1" w:styleId="aa">
    <w:basedOn w:val="TableNormal"/>
    <w:tblPr>
      <w:tblStyleRowBandSize w:val="1"/>
      <w:tblStyleColBandSize w:val="1"/>
      <w:tblCellMar>
        <w:left w:w="57" w:type="dxa"/>
        <w:right w:w="57" w:type="dxa"/>
      </w:tblCellMar>
    </w:tblPr>
  </w:style>
  <w:style w:type="table" w:customStyle="1" w:styleId="ab">
    <w:basedOn w:val="TableNormal"/>
    <w:tblPr>
      <w:tblStyleRowBandSize w:val="1"/>
      <w:tblStyleColBandSize w:val="1"/>
      <w:tblCellMar>
        <w:left w:w="57" w:type="dxa"/>
        <w:right w:w="57" w:type="dxa"/>
      </w:tblCellMar>
    </w:tblPr>
  </w:style>
  <w:style w:type="table" w:customStyle="1" w:styleId="ac">
    <w:basedOn w:val="TableNormal"/>
    <w:tblPr>
      <w:tblStyleRowBandSize w:val="1"/>
      <w:tblStyleColBandSize w:val="1"/>
      <w:tblCellMar>
        <w:left w:w="57" w:type="dxa"/>
        <w:right w:w="57" w:type="dxa"/>
      </w:tblCellMar>
    </w:tblPr>
  </w:style>
  <w:style w:type="table" w:customStyle="1" w:styleId="ad">
    <w:basedOn w:val="TableNormal"/>
    <w:tblPr>
      <w:tblStyleRowBandSize w:val="1"/>
      <w:tblStyleColBandSize w:val="1"/>
      <w:tblCellMar>
        <w:left w:w="57" w:type="dxa"/>
        <w:right w:w="57" w:type="dxa"/>
      </w:tblCellMar>
    </w:tblPr>
  </w:style>
  <w:style w:type="table" w:customStyle="1" w:styleId="ae">
    <w:basedOn w:val="TableNormal"/>
    <w:tblPr>
      <w:tblStyleRowBandSize w:val="1"/>
      <w:tblStyleColBandSize w:val="1"/>
      <w:tblCellMar>
        <w:left w:w="57" w:type="dxa"/>
        <w:right w:w="57" w:type="dxa"/>
      </w:tblCellMar>
    </w:tblPr>
  </w:style>
  <w:style w:type="table" w:customStyle="1" w:styleId="af">
    <w:basedOn w:val="TableNormal"/>
    <w:tblPr>
      <w:tblStyleRowBandSize w:val="1"/>
      <w:tblStyleColBandSize w:val="1"/>
      <w:tblCellMar>
        <w:left w:w="57" w:type="dxa"/>
        <w:right w:w="57" w:type="dxa"/>
      </w:tblCellMar>
    </w:tblPr>
  </w:style>
  <w:style w:type="table" w:customStyle="1" w:styleId="af0">
    <w:basedOn w:val="TableNormal"/>
    <w:tblPr>
      <w:tblStyleRowBandSize w:val="1"/>
      <w:tblStyleColBandSize w:val="1"/>
      <w:tblCellMar>
        <w:left w:w="57" w:type="dxa"/>
        <w:right w:w="57" w:type="dxa"/>
      </w:tblCellMar>
    </w:tblPr>
  </w:style>
  <w:style w:type="table" w:customStyle="1" w:styleId="af1">
    <w:basedOn w:val="TableNormal"/>
    <w:tblPr>
      <w:tblStyleRowBandSize w:val="1"/>
      <w:tblStyleColBandSize w:val="1"/>
      <w:tblCellMar>
        <w:left w:w="57" w:type="dxa"/>
        <w:right w:w="57" w:type="dxa"/>
      </w:tblCellMar>
    </w:tblPr>
  </w:style>
  <w:style w:type="table" w:customStyle="1" w:styleId="af2">
    <w:basedOn w:val="TableNormal"/>
    <w:tblPr>
      <w:tblStyleRowBandSize w:val="1"/>
      <w:tblStyleColBandSize w:val="1"/>
      <w:tblCellMar>
        <w:left w:w="57" w:type="dxa"/>
        <w:right w:w="57" w:type="dxa"/>
      </w:tblCellMar>
    </w:tblPr>
  </w:style>
  <w:style w:type="table" w:customStyle="1" w:styleId="af3">
    <w:basedOn w:val="TableNormal"/>
    <w:tblPr>
      <w:tblStyleRowBandSize w:val="1"/>
      <w:tblStyleColBandSize w:val="1"/>
      <w:tblCellMar>
        <w:left w:w="57" w:type="dxa"/>
        <w:right w:w="57" w:type="dxa"/>
      </w:tblCellMar>
    </w:tblPr>
  </w:style>
  <w:style w:type="table" w:customStyle="1" w:styleId="af4">
    <w:basedOn w:val="TableNormal"/>
    <w:tblPr>
      <w:tblStyleRowBandSize w:val="1"/>
      <w:tblStyleColBandSize w:val="1"/>
      <w:tblCellMar>
        <w:left w:w="57" w:type="dxa"/>
        <w:right w:w="57" w:type="dxa"/>
      </w:tblCellMar>
    </w:tblPr>
  </w:style>
  <w:style w:type="table" w:customStyle="1" w:styleId="af5">
    <w:basedOn w:val="TableNormal"/>
    <w:tblPr>
      <w:tblStyleRowBandSize w:val="1"/>
      <w:tblStyleColBandSize w:val="1"/>
      <w:tblCellMar>
        <w:left w:w="57" w:type="dxa"/>
        <w:right w:w="57" w:type="dxa"/>
      </w:tblCellMar>
    </w:tblPr>
  </w:style>
  <w:style w:type="table" w:customStyle="1" w:styleId="af6">
    <w:basedOn w:val="TableNormal"/>
    <w:tblPr>
      <w:tblStyleRowBandSize w:val="1"/>
      <w:tblStyleColBandSize w:val="1"/>
      <w:tblCellMar>
        <w:left w:w="57" w:type="dxa"/>
        <w:right w:w="57" w:type="dxa"/>
      </w:tblCellMar>
    </w:tblPr>
  </w:style>
  <w:style w:type="table" w:customStyle="1" w:styleId="af7">
    <w:basedOn w:val="TableNormal"/>
    <w:tblPr>
      <w:tblStyleRowBandSize w:val="1"/>
      <w:tblStyleColBandSize w:val="1"/>
      <w:tblCellMar>
        <w:left w:w="57" w:type="dxa"/>
        <w:right w:w="57" w:type="dxa"/>
      </w:tblCellMar>
    </w:tblPr>
  </w:style>
  <w:style w:type="table" w:customStyle="1" w:styleId="af8">
    <w:basedOn w:val="TableNormal"/>
    <w:tblPr>
      <w:tblStyleRowBandSize w:val="1"/>
      <w:tblStyleColBandSize w:val="1"/>
      <w:tblCellMar>
        <w:left w:w="57" w:type="dxa"/>
        <w:right w:w="57" w:type="dxa"/>
      </w:tblCellMar>
    </w:tblPr>
  </w:style>
  <w:style w:type="table" w:customStyle="1" w:styleId="af9">
    <w:basedOn w:val="TableNormal"/>
    <w:tblPr>
      <w:tblStyleRowBandSize w:val="1"/>
      <w:tblStyleColBandSize w:val="1"/>
      <w:tblCellMar>
        <w:left w:w="57" w:type="dxa"/>
        <w:right w:w="57" w:type="dxa"/>
      </w:tblCellMar>
    </w:tblPr>
  </w:style>
  <w:style w:type="table" w:customStyle="1" w:styleId="afa">
    <w:basedOn w:val="TableNormal"/>
    <w:tblPr>
      <w:tblStyleRowBandSize w:val="1"/>
      <w:tblStyleColBandSize w:val="1"/>
      <w:tblCellMar>
        <w:left w:w="57" w:type="dxa"/>
        <w:right w:w="57" w:type="dxa"/>
      </w:tblCellMar>
    </w:tblPr>
  </w:style>
  <w:style w:type="table" w:customStyle="1" w:styleId="afb">
    <w:basedOn w:val="TableNormal"/>
    <w:tblPr>
      <w:tblStyleRowBandSize w:val="1"/>
      <w:tblStyleColBandSize w:val="1"/>
      <w:tblCellMar>
        <w:left w:w="57" w:type="dxa"/>
        <w:right w:w="57" w:type="dxa"/>
      </w:tblCellMar>
    </w:tblPr>
  </w:style>
  <w:style w:type="table" w:customStyle="1" w:styleId="afc">
    <w:basedOn w:val="TableNormal"/>
    <w:tblPr>
      <w:tblStyleRowBandSize w:val="1"/>
      <w:tblStyleColBandSize w:val="1"/>
      <w:tblCellMar>
        <w:left w:w="57" w:type="dxa"/>
        <w:right w:w="57" w:type="dxa"/>
      </w:tblCellMar>
    </w:tblPr>
  </w:style>
  <w:style w:type="table" w:customStyle="1" w:styleId="afd">
    <w:basedOn w:val="TableNormal"/>
    <w:tblPr>
      <w:tblStyleRowBandSize w:val="1"/>
      <w:tblStyleColBandSize w:val="1"/>
      <w:tblCellMar>
        <w:left w:w="57" w:type="dxa"/>
        <w:right w:w="57" w:type="dxa"/>
      </w:tblCellMar>
    </w:tblPr>
  </w:style>
  <w:style w:type="table" w:customStyle="1" w:styleId="afe">
    <w:basedOn w:val="TableNormal"/>
    <w:tblPr>
      <w:tblStyleRowBandSize w:val="1"/>
      <w:tblStyleColBandSize w:val="1"/>
      <w:tblCellMar>
        <w:left w:w="57" w:type="dxa"/>
        <w:right w:w="57" w:type="dxa"/>
      </w:tblCellMar>
    </w:tblPr>
  </w:style>
  <w:style w:type="table" w:customStyle="1" w:styleId="aff">
    <w:basedOn w:val="TableNormal"/>
    <w:tblPr>
      <w:tblStyleRowBandSize w:val="1"/>
      <w:tblStyleColBandSize w:val="1"/>
      <w:tblCellMar>
        <w:left w:w="57" w:type="dxa"/>
        <w:right w:w="57" w:type="dxa"/>
      </w:tblCellMar>
    </w:tblPr>
  </w:style>
  <w:style w:type="table" w:customStyle="1" w:styleId="aff0">
    <w:basedOn w:val="TableNormal"/>
    <w:tblPr>
      <w:tblStyleRowBandSize w:val="1"/>
      <w:tblStyleColBandSize w:val="1"/>
      <w:tblCellMar>
        <w:left w:w="57" w:type="dxa"/>
        <w:right w:w="57" w:type="dxa"/>
      </w:tblCellMar>
    </w:tblPr>
  </w:style>
  <w:style w:type="table" w:customStyle="1" w:styleId="aff1">
    <w:basedOn w:val="TableNormal"/>
    <w:tblPr>
      <w:tblStyleRowBandSize w:val="1"/>
      <w:tblStyleColBandSize w:val="1"/>
      <w:tblCellMar>
        <w:left w:w="57" w:type="dxa"/>
        <w:right w:w="57" w:type="dxa"/>
      </w:tblCellMar>
    </w:tblPr>
  </w:style>
  <w:style w:type="table" w:customStyle="1" w:styleId="aff2">
    <w:basedOn w:val="TableNormal"/>
    <w:tblPr>
      <w:tblStyleRowBandSize w:val="1"/>
      <w:tblStyleColBandSize w:val="1"/>
      <w:tblCellMar>
        <w:left w:w="57" w:type="dxa"/>
        <w:right w:w="57" w:type="dxa"/>
      </w:tblCellMar>
    </w:tblPr>
  </w:style>
  <w:style w:type="table" w:customStyle="1" w:styleId="aff3">
    <w:basedOn w:val="TableNormal"/>
    <w:tblPr>
      <w:tblStyleRowBandSize w:val="1"/>
      <w:tblStyleColBandSize w:val="1"/>
      <w:tblCellMar>
        <w:left w:w="57" w:type="dxa"/>
        <w:right w:w="57" w:type="dxa"/>
      </w:tblCellMar>
    </w:tblPr>
  </w:style>
  <w:style w:type="table" w:customStyle="1" w:styleId="aff4">
    <w:basedOn w:val="TableNormal"/>
    <w:tblPr>
      <w:tblStyleRowBandSize w:val="1"/>
      <w:tblStyleColBandSize w:val="1"/>
      <w:tblCellMar>
        <w:left w:w="57" w:type="dxa"/>
        <w:right w:w="57" w:type="dxa"/>
      </w:tblCellMar>
    </w:tblPr>
  </w:style>
  <w:style w:type="table" w:customStyle="1" w:styleId="aff5">
    <w:basedOn w:val="TableNormal"/>
    <w:tblPr>
      <w:tblStyleRowBandSize w:val="1"/>
      <w:tblStyleColBandSize w:val="1"/>
      <w:tblCellMar>
        <w:left w:w="57" w:type="dxa"/>
        <w:right w:w="57" w:type="dxa"/>
      </w:tblCellMar>
    </w:tblPr>
  </w:style>
  <w:style w:type="table" w:customStyle="1" w:styleId="aff6">
    <w:basedOn w:val="TableNormal"/>
    <w:tblPr>
      <w:tblStyleRowBandSize w:val="1"/>
      <w:tblStyleColBandSize w:val="1"/>
      <w:tblCellMar>
        <w:left w:w="57" w:type="dxa"/>
        <w:right w:w="57" w:type="dxa"/>
      </w:tblCellMar>
    </w:tblPr>
  </w:style>
  <w:style w:type="table" w:customStyle="1" w:styleId="aff7">
    <w:basedOn w:val="TableNormal"/>
    <w:tblPr>
      <w:tblStyleRowBandSize w:val="1"/>
      <w:tblStyleColBandSize w:val="1"/>
      <w:tblCellMar>
        <w:left w:w="57" w:type="dxa"/>
        <w:right w:w="57"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Header">
    <w:name w:val="header"/>
    <w:basedOn w:val="Normal"/>
    <w:link w:val="HeaderChar"/>
    <w:uiPriority w:val="99"/>
    <w:unhideWhenUsed/>
    <w:rsid w:val="00CF1B26"/>
    <w:pPr>
      <w:tabs>
        <w:tab w:val="center" w:pos="4513"/>
        <w:tab w:val="right" w:pos="9026"/>
      </w:tabs>
    </w:pPr>
  </w:style>
  <w:style w:type="character" w:customStyle="1" w:styleId="HeaderChar">
    <w:name w:val="Header Char"/>
    <w:basedOn w:val="DefaultParagraphFont"/>
    <w:link w:val="Header"/>
    <w:uiPriority w:val="99"/>
    <w:rsid w:val="00CF1B26"/>
  </w:style>
  <w:style w:type="paragraph" w:styleId="Footer">
    <w:name w:val="footer"/>
    <w:basedOn w:val="Normal"/>
    <w:link w:val="FooterChar"/>
    <w:uiPriority w:val="99"/>
    <w:unhideWhenUsed/>
    <w:rsid w:val="00CF1B26"/>
    <w:pPr>
      <w:tabs>
        <w:tab w:val="center" w:pos="4513"/>
        <w:tab w:val="right" w:pos="9026"/>
      </w:tabs>
    </w:pPr>
  </w:style>
  <w:style w:type="character" w:customStyle="1" w:styleId="FooterChar">
    <w:name w:val="Footer Char"/>
    <w:basedOn w:val="DefaultParagraphFont"/>
    <w:link w:val="Footer"/>
    <w:uiPriority w:val="99"/>
    <w:rsid w:val="00CF1B26"/>
  </w:style>
  <w:style w:type="paragraph" w:styleId="Revision">
    <w:name w:val="Revision"/>
    <w:hidden/>
    <w:uiPriority w:val="99"/>
    <w:semiHidden/>
    <w:rsid w:val="005636E7"/>
  </w:style>
  <w:style w:type="paragraph" w:customStyle="1" w:styleId="Cover-ReportTitle">
    <w:name w:val="Cover - Report Title"/>
    <w:basedOn w:val="Normal"/>
    <w:link w:val="Cover-ReportTitleChar"/>
    <w:qFormat/>
    <w:rsid w:val="00F80BC6"/>
    <w:pPr>
      <w:pBdr>
        <w:top w:val="nil"/>
        <w:left w:val="nil"/>
        <w:bottom w:val="nil"/>
        <w:right w:val="nil"/>
        <w:between w:val="nil"/>
      </w:pBdr>
      <w:spacing w:after="120"/>
    </w:pPr>
    <w:rPr>
      <w:color w:val="336600"/>
      <w:sz w:val="76"/>
      <w:szCs w:val="76"/>
    </w:rPr>
  </w:style>
  <w:style w:type="paragraph" w:customStyle="1" w:styleId="Cover-Subtitle">
    <w:name w:val="Cover - Subtitle"/>
    <w:basedOn w:val="Cover-ReportTitle"/>
    <w:link w:val="Cover-SubtitleChar"/>
    <w:qFormat/>
    <w:rsid w:val="00713211"/>
    <w:rPr>
      <w:sz w:val="56"/>
      <w:szCs w:val="72"/>
    </w:rPr>
  </w:style>
  <w:style w:type="paragraph" w:customStyle="1" w:styleId="Cover-Date">
    <w:name w:val="Cover - Date"/>
    <w:basedOn w:val="Cover-Subtitle"/>
    <w:qFormat/>
    <w:rsid w:val="00713211"/>
    <w:rPr>
      <w:color w:val="FF0000"/>
      <w:sz w:val="44"/>
      <w:szCs w:val="66"/>
    </w:rPr>
  </w:style>
  <w:style w:type="paragraph" w:customStyle="1" w:styleId="BodyText1">
    <w:name w:val="Body Text1"/>
    <w:basedOn w:val="Cover-Subtitle"/>
    <w:link w:val="BodyText1Char"/>
    <w:qFormat/>
    <w:rsid w:val="00AC3051"/>
    <w:rPr>
      <w:color w:val="auto"/>
      <w:sz w:val="44"/>
      <w:szCs w:val="66"/>
    </w:rPr>
  </w:style>
  <w:style w:type="paragraph" w:styleId="Quote">
    <w:name w:val="Quote"/>
    <w:basedOn w:val="Normal"/>
    <w:next w:val="Normal"/>
    <w:link w:val="QuoteChar"/>
    <w:uiPriority w:val="29"/>
    <w:qFormat/>
    <w:rsid w:val="00343F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3F98"/>
    <w:rPr>
      <w:i/>
      <w:iCs/>
      <w:color w:val="404040" w:themeColor="text1" w:themeTint="BF"/>
    </w:rPr>
  </w:style>
  <w:style w:type="paragraph" w:styleId="TOC3">
    <w:name w:val="toc 3"/>
    <w:basedOn w:val="Normal"/>
    <w:next w:val="Normal"/>
    <w:autoRedefine/>
    <w:uiPriority w:val="39"/>
    <w:unhideWhenUsed/>
    <w:rsid w:val="008A068D"/>
    <w:pPr>
      <w:ind w:left="480"/>
    </w:pPr>
    <w:rPr>
      <w:rFonts w:cstheme="minorHAnsi"/>
      <w:i/>
      <w:iCs/>
      <w:sz w:val="20"/>
      <w:szCs w:val="20"/>
    </w:rPr>
  </w:style>
  <w:style w:type="paragraph" w:styleId="CommentSubject">
    <w:name w:val="annotation subject"/>
    <w:basedOn w:val="CommentText"/>
    <w:next w:val="CommentText"/>
    <w:link w:val="CommentSubjectChar"/>
    <w:uiPriority w:val="99"/>
    <w:semiHidden/>
    <w:unhideWhenUsed/>
    <w:rsid w:val="009E4535"/>
    <w:rPr>
      <w:b/>
      <w:bCs/>
    </w:rPr>
  </w:style>
  <w:style w:type="character" w:customStyle="1" w:styleId="CommentSubjectChar">
    <w:name w:val="Comment Subject Char"/>
    <w:basedOn w:val="CommentTextChar"/>
    <w:link w:val="CommentSubject"/>
    <w:uiPriority w:val="99"/>
    <w:semiHidden/>
    <w:rsid w:val="009E4535"/>
    <w:rPr>
      <w:rFonts w:asciiTheme="minorHAnsi" w:hAnsiTheme="minorHAnsi"/>
      <w:b/>
      <w:bCs/>
      <w:sz w:val="20"/>
      <w:szCs w:val="20"/>
    </w:rPr>
  </w:style>
  <w:style w:type="numbering" w:customStyle="1" w:styleId="Style1">
    <w:name w:val="Style1"/>
    <w:uiPriority w:val="99"/>
    <w:rsid w:val="00692C6C"/>
    <w:pPr>
      <w:numPr>
        <w:numId w:val="1"/>
      </w:numPr>
    </w:pPr>
  </w:style>
  <w:style w:type="character" w:customStyle="1" w:styleId="Heading7Char">
    <w:name w:val="Heading 7 Char"/>
    <w:basedOn w:val="DefaultParagraphFont"/>
    <w:link w:val="Heading7"/>
    <w:uiPriority w:val="9"/>
    <w:semiHidden/>
    <w:rsid w:val="000D4DEF"/>
    <w:rPr>
      <w:rFonts w:asciiTheme="majorHAnsi" w:eastAsiaTheme="majorEastAsia" w:hAnsiTheme="majorHAnsi" w:cstheme="majorBidi"/>
      <w:i/>
      <w:iCs/>
      <w:color w:val="0D1336" w:themeColor="accent1" w:themeShade="7F"/>
    </w:rPr>
  </w:style>
  <w:style w:type="character" w:customStyle="1" w:styleId="Heading8Char">
    <w:name w:val="Heading 8 Char"/>
    <w:basedOn w:val="DefaultParagraphFont"/>
    <w:link w:val="Heading8"/>
    <w:uiPriority w:val="9"/>
    <w:semiHidden/>
    <w:rsid w:val="000D4DE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D4DEF"/>
    <w:rPr>
      <w:rFonts w:asciiTheme="majorHAnsi" w:eastAsiaTheme="majorEastAsia" w:hAnsiTheme="majorHAnsi" w:cstheme="majorBidi"/>
      <w:i/>
      <w:iCs/>
      <w:color w:val="272727" w:themeColor="text1" w:themeTint="D8"/>
      <w:sz w:val="21"/>
      <w:szCs w:val="21"/>
    </w:rPr>
  </w:style>
  <w:style w:type="numbering" w:customStyle="1" w:styleId="Style2">
    <w:name w:val="Style2"/>
    <w:uiPriority w:val="99"/>
    <w:rsid w:val="008875F7"/>
    <w:pPr>
      <w:numPr>
        <w:numId w:val="2"/>
      </w:numPr>
    </w:pPr>
  </w:style>
  <w:style w:type="paragraph" w:customStyle="1" w:styleId="Heading2-NotToC">
    <w:name w:val="Heading 2 - Not ToC"/>
    <w:basedOn w:val="Normal"/>
    <w:qFormat/>
    <w:rsid w:val="008A4452"/>
    <w:pPr>
      <w:keepNext/>
      <w:pBdr>
        <w:top w:val="nil"/>
        <w:left w:val="nil"/>
        <w:bottom w:val="nil"/>
        <w:right w:val="nil"/>
        <w:between w:val="nil"/>
      </w:pBdr>
      <w:spacing w:after="600"/>
    </w:pPr>
    <w:rPr>
      <w:b/>
      <w:color w:val="006600"/>
      <w:sz w:val="50"/>
      <w:szCs w:val="50"/>
    </w:rPr>
  </w:style>
  <w:style w:type="paragraph" w:customStyle="1" w:styleId="L2">
    <w:name w:val="_L 2"/>
    <w:basedOn w:val="L20"/>
    <w:link w:val="L2Char"/>
    <w:qFormat/>
    <w:rsid w:val="00AE1038"/>
  </w:style>
  <w:style w:type="character" w:customStyle="1" w:styleId="L2Char">
    <w:name w:val="_L 2 Char"/>
    <w:link w:val="L2"/>
    <w:rsid w:val="00AE1038"/>
    <w:rPr>
      <w:rFonts w:asciiTheme="minorHAnsi" w:eastAsia="Times New Roman" w:hAnsiTheme="minorHAnsi" w:cstheme="minorHAnsi"/>
      <w:color w:val="000000"/>
    </w:rPr>
  </w:style>
  <w:style w:type="paragraph" w:customStyle="1" w:styleId="NormalRed">
    <w:name w:val="Normal Red"/>
    <w:basedOn w:val="Normal"/>
    <w:link w:val="NormalRedChar"/>
    <w:qFormat/>
    <w:rsid w:val="0038730B"/>
    <w:pPr>
      <w:pBdr>
        <w:top w:val="nil"/>
        <w:left w:val="nil"/>
        <w:bottom w:val="nil"/>
        <w:right w:val="nil"/>
        <w:between w:val="nil"/>
      </w:pBdr>
    </w:pPr>
    <w:rPr>
      <w:color w:val="FF0000"/>
    </w:rPr>
  </w:style>
  <w:style w:type="character" w:customStyle="1" w:styleId="NormalRedChar">
    <w:name w:val="Normal Red Char"/>
    <w:basedOn w:val="DefaultParagraphFont"/>
    <w:link w:val="NormalRed"/>
    <w:rsid w:val="0038730B"/>
    <w:rPr>
      <w:rFonts w:asciiTheme="minorHAnsi" w:hAnsiTheme="minorHAnsi"/>
      <w:color w:val="FF0000"/>
    </w:rPr>
  </w:style>
  <w:style w:type="paragraph" w:customStyle="1" w:styleId="L1">
    <w:name w:val="L1"/>
    <w:basedOn w:val="Cover-Subtitle"/>
    <w:link w:val="L1Char"/>
    <w:qFormat/>
    <w:rsid w:val="000B1FF0"/>
    <w:pPr>
      <w:numPr>
        <w:numId w:val="4"/>
      </w:numPr>
    </w:pPr>
    <w:rPr>
      <w:b/>
      <w:color w:val="3F7E00"/>
      <w:sz w:val="24"/>
    </w:rPr>
  </w:style>
  <w:style w:type="character" w:customStyle="1" w:styleId="Cover-ReportTitleChar">
    <w:name w:val="Cover - Report Title Char"/>
    <w:basedOn w:val="DefaultParagraphFont"/>
    <w:link w:val="Cover-ReportTitle"/>
    <w:rsid w:val="00B47F79"/>
    <w:rPr>
      <w:rFonts w:asciiTheme="minorHAnsi" w:hAnsiTheme="minorHAnsi"/>
      <w:color w:val="336600"/>
      <w:sz w:val="76"/>
      <w:szCs w:val="76"/>
    </w:rPr>
  </w:style>
  <w:style w:type="character" w:customStyle="1" w:styleId="Cover-SubtitleChar">
    <w:name w:val="Cover - Subtitle Char"/>
    <w:basedOn w:val="Cover-ReportTitleChar"/>
    <w:link w:val="Cover-Subtitle"/>
    <w:rsid w:val="00B47F79"/>
    <w:rPr>
      <w:rFonts w:asciiTheme="minorHAnsi" w:hAnsiTheme="minorHAnsi"/>
      <w:color w:val="336600"/>
      <w:sz w:val="56"/>
      <w:szCs w:val="72"/>
    </w:rPr>
  </w:style>
  <w:style w:type="character" w:customStyle="1" w:styleId="L1Char">
    <w:name w:val="L1 Char"/>
    <w:basedOn w:val="Cover-SubtitleChar"/>
    <w:link w:val="L1"/>
    <w:rsid w:val="000B1FF0"/>
    <w:rPr>
      <w:rFonts w:asciiTheme="minorHAnsi" w:hAnsiTheme="minorHAnsi"/>
      <w:b/>
      <w:color w:val="3F7E00"/>
      <w:sz w:val="56"/>
      <w:szCs w:val="72"/>
    </w:rPr>
  </w:style>
  <w:style w:type="table" w:styleId="PlainTable4">
    <w:name w:val="Plain Table 4"/>
    <w:basedOn w:val="TableNormal"/>
    <w:uiPriority w:val="44"/>
    <w:rsid w:val="00587AA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IntenseQuote">
    <w:name w:val="Intense Quote"/>
    <w:aliases w:val="I_Header 2"/>
    <w:basedOn w:val="Normal"/>
    <w:next w:val="Normal"/>
    <w:link w:val="IntenseQuoteChar"/>
    <w:uiPriority w:val="30"/>
    <w:qFormat/>
    <w:rsid w:val="0075794D"/>
    <w:pPr>
      <w:pBdr>
        <w:top w:val="single" w:sz="8" w:space="10" w:color="003300"/>
        <w:bottom w:val="single" w:sz="8" w:space="10" w:color="003300"/>
      </w:pBdr>
      <w:tabs>
        <w:tab w:val="left" w:pos="8492"/>
      </w:tabs>
      <w:spacing w:after="240" w:line="276" w:lineRule="auto"/>
      <w:ind w:left="862" w:hanging="862"/>
      <w:jc w:val="center"/>
    </w:pPr>
    <w:rPr>
      <w:b/>
      <w:iCs/>
      <w:color w:val="003300"/>
      <w:sz w:val="36"/>
    </w:rPr>
  </w:style>
  <w:style w:type="character" w:customStyle="1" w:styleId="IntenseQuoteChar">
    <w:name w:val="Intense Quote Char"/>
    <w:aliases w:val="I_Header 2 Char"/>
    <w:basedOn w:val="DefaultParagraphFont"/>
    <w:link w:val="IntenseQuote"/>
    <w:uiPriority w:val="30"/>
    <w:rsid w:val="0075794D"/>
    <w:rPr>
      <w:rFonts w:asciiTheme="minorHAnsi" w:hAnsiTheme="minorHAnsi"/>
      <w:b/>
      <w:iCs/>
      <w:color w:val="003300"/>
      <w:sz w:val="36"/>
    </w:rPr>
  </w:style>
  <w:style w:type="paragraph" w:customStyle="1" w:styleId="L20">
    <w:name w:val="L2"/>
    <w:basedOn w:val="ListParagraph"/>
    <w:link w:val="L2Char0"/>
    <w:qFormat/>
    <w:rsid w:val="00B93042"/>
    <w:pPr>
      <w:spacing w:after="120" w:line="276" w:lineRule="auto"/>
      <w:ind w:left="0"/>
      <w:contextualSpacing w:val="0"/>
      <w:jc w:val="both"/>
    </w:pPr>
    <w:rPr>
      <w:rFonts w:eastAsia="Times New Roman" w:cstheme="minorHAnsi"/>
      <w:color w:val="000000"/>
    </w:rPr>
  </w:style>
  <w:style w:type="character" w:customStyle="1" w:styleId="ListParagraphChar">
    <w:name w:val="List Paragraph Char"/>
    <w:basedOn w:val="DefaultParagraphFont"/>
    <w:link w:val="ListParagraph"/>
    <w:uiPriority w:val="34"/>
    <w:rsid w:val="008F4212"/>
    <w:rPr>
      <w:rFonts w:asciiTheme="minorHAnsi" w:hAnsiTheme="minorHAnsi"/>
    </w:rPr>
  </w:style>
  <w:style w:type="character" w:customStyle="1" w:styleId="L2Char0">
    <w:name w:val="L2 Char"/>
    <w:basedOn w:val="ListParagraphChar"/>
    <w:link w:val="L20"/>
    <w:rsid w:val="00B93042"/>
    <w:rPr>
      <w:rFonts w:asciiTheme="minorHAnsi" w:eastAsia="Times New Roman" w:hAnsiTheme="minorHAnsi" w:cstheme="minorHAnsi"/>
      <w:color w:val="000000"/>
    </w:rPr>
  </w:style>
  <w:style w:type="paragraph" w:customStyle="1" w:styleId="L3">
    <w:name w:val="L3"/>
    <w:basedOn w:val="L20"/>
    <w:link w:val="L3Char"/>
    <w:qFormat/>
    <w:rsid w:val="006B7383"/>
    <w:pPr>
      <w:spacing w:after="0"/>
      <w:jc w:val="left"/>
    </w:pPr>
  </w:style>
  <w:style w:type="character" w:customStyle="1" w:styleId="BodyText1Char">
    <w:name w:val="Body Text1 Char"/>
    <w:basedOn w:val="Cover-SubtitleChar"/>
    <w:link w:val="BodyText1"/>
    <w:rsid w:val="00D00B80"/>
    <w:rPr>
      <w:rFonts w:asciiTheme="minorHAnsi" w:hAnsiTheme="minorHAnsi"/>
      <w:color w:val="336600"/>
      <w:sz w:val="44"/>
      <w:szCs w:val="66"/>
    </w:rPr>
  </w:style>
  <w:style w:type="character" w:customStyle="1" w:styleId="L3Char">
    <w:name w:val="L3 Char"/>
    <w:basedOn w:val="BodyText1Char"/>
    <w:link w:val="L3"/>
    <w:rsid w:val="006B7383"/>
    <w:rPr>
      <w:rFonts w:asciiTheme="minorHAnsi" w:eastAsia="Times New Roman" w:hAnsiTheme="minorHAnsi" w:cstheme="minorHAnsi"/>
      <w:color w:val="000000"/>
      <w:sz w:val="44"/>
      <w:szCs w:val="66"/>
    </w:rPr>
  </w:style>
  <w:style w:type="paragraph" w:styleId="TOC4">
    <w:name w:val="toc 4"/>
    <w:basedOn w:val="Normal"/>
    <w:next w:val="Normal"/>
    <w:autoRedefine/>
    <w:uiPriority w:val="39"/>
    <w:unhideWhenUsed/>
    <w:rsid w:val="009E2DFB"/>
    <w:pPr>
      <w:ind w:left="720"/>
    </w:pPr>
    <w:rPr>
      <w:rFonts w:cstheme="minorHAnsi"/>
      <w:sz w:val="18"/>
      <w:szCs w:val="18"/>
    </w:rPr>
  </w:style>
  <w:style w:type="paragraph" w:styleId="TOC5">
    <w:name w:val="toc 5"/>
    <w:basedOn w:val="Normal"/>
    <w:next w:val="Normal"/>
    <w:autoRedefine/>
    <w:uiPriority w:val="39"/>
    <w:unhideWhenUsed/>
    <w:rsid w:val="009E2DFB"/>
    <w:pPr>
      <w:ind w:left="960"/>
    </w:pPr>
    <w:rPr>
      <w:rFonts w:cstheme="minorHAnsi"/>
      <w:sz w:val="18"/>
      <w:szCs w:val="18"/>
    </w:rPr>
  </w:style>
  <w:style w:type="paragraph" w:styleId="TOC7">
    <w:name w:val="toc 7"/>
    <w:basedOn w:val="Normal"/>
    <w:next w:val="Normal"/>
    <w:autoRedefine/>
    <w:uiPriority w:val="39"/>
    <w:unhideWhenUsed/>
    <w:rsid w:val="009E2DFB"/>
    <w:pPr>
      <w:ind w:left="1440"/>
    </w:pPr>
    <w:rPr>
      <w:rFonts w:cstheme="minorHAnsi"/>
      <w:sz w:val="18"/>
      <w:szCs w:val="18"/>
    </w:rPr>
  </w:style>
  <w:style w:type="paragraph" w:styleId="TOC8">
    <w:name w:val="toc 8"/>
    <w:basedOn w:val="Normal"/>
    <w:next w:val="Normal"/>
    <w:autoRedefine/>
    <w:uiPriority w:val="39"/>
    <w:unhideWhenUsed/>
    <w:rsid w:val="009E2DFB"/>
    <w:pPr>
      <w:ind w:left="1680"/>
    </w:pPr>
    <w:rPr>
      <w:rFonts w:cstheme="minorHAnsi"/>
      <w:sz w:val="18"/>
      <w:szCs w:val="18"/>
    </w:rPr>
  </w:style>
  <w:style w:type="paragraph" w:styleId="TOC9">
    <w:name w:val="toc 9"/>
    <w:basedOn w:val="Normal"/>
    <w:next w:val="Normal"/>
    <w:autoRedefine/>
    <w:uiPriority w:val="39"/>
    <w:unhideWhenUsed/>
    <w:rsid w:val="009E2DFB"/>
    <w:pPr>
      <w:ind w:left="1920"/>
    </w:pPr>
    <w:rPr>
      <w:rFonts w:cstheme="minorHAnsi"/>
      <w:sz w:val="18"/>
      <w:szCs w:val="18"/>
    </w:rPr>
  </w:style>
  <w:style w:type="paragraph" w:customStyle="1" w:styleId="L4">
    <w:name w:val="_L 4"/>
    <w:link w:val="L4Char"/>
    <w:qFormat/>
    <w:rsid w:val="00E45DC7"/>
    <w:pPr>
      <w:spacing w:before="120" w:after="200" w:line="276" w:lineRule="auto"/>
      <w:contextualSpacing/>
    </w:pPr>
    <w:rPr>
      <w:rFonts w:ascii="Calibri" w:eastAsia="Calibri" w:hAnsi="Calibri" w:cs="Arial"/>
      <w:lang w:eastAsia="en-US"/>
    </w:rPr>
  </w:style>
  <w:style w:type="character" w:customStyle="1" w:styleId="L4Char">
    <w:name w:val="_L 4 Char"/>
    <w:link w:val="L4"/>
    <w:rsid w:val="00E45DC7"/>
    <w:rPr>
      <w:rFonts w:ascii="Calibri" w:eastAsia="Calibri" w:hAnsi="Calibri" w:cs="Arial"/>
      <w:lang w:eastAsia="en-US"/>
    </w:rPr>
  </w:style>
  <w:style w:type="paragraph" w:customStyle="1" w:styleId="L10">
    <w:name w:val="_L 1"/>
    <w:basedOn w:val="L1"/>
    <w:next w:val="Normal"/>
    <w:link w:val="L1Char0"/>
    <w:qFormat/>
    <w:rsid w:val="00AE1038"/>
    <w:pPr>
      <w:numPr>
        <w:numId w:val="0"/>
      </w:numPr>
    </w:pPr>
  </w:style>
  <w:style w:type="paragraph" w:customStyle="1" w:styleId="L30">
    <w:name w:val="_L 3"/>
    <w:link w:val="L3Char0"/>
    <w:qFormat/>
    <w:rsid w:val="00E45DC7"/>
    <w:pPr>
      <w:spacing w:before="120" w:after="200" w:line="276" w:lineRule="auto"/>
      <w:jc w:val="both"/>
    </w:pPr>
    <w:rPr>
      <w:rFonts w:ascii="Calibri" w:eastAsia="Calibri" w:hAnsi="Calibri" w:cs="Arial"/>
      <w:lang w:eastAsia="en-US"/>
    </w:rPr>
  </w:style>
  <w:style w:type="character" w:customStyle="1" w:styleId="L1Char0">
    <w:name w:val="_L 1 Char"/>
    <w:link w:val="L10"/>
    <w:rsid w:val="00AE1038"/>
    <w:rPr>
      <w:rFonts w:asciiTheme="minorHAnsi" w:hAnsiTheme="minorHAnsi"/>
      <w:b/>
      <w:color w:val="3F7E00"/>
      <w:szCs w:val="72"/>
    </w:rPr>
  </w:style>
  <w:style w:type="character" w:customStyle="1" w:styleId="L3Char0">
    <w:name w:val="_L 3 Char"/>
    <w:link w:val="L30"/>
    <w:rsid w:val="00E45DC7"/>
    <w:rPr>
      <w:rFonts w:ascii="Calibri" w:eastAsia="Calibri" w:hAnsi="Calibri" w:cs="Arial"/>
      <w:lang w:eastAsia="en-US"/>
    </w:rPr>
  </w:style>
  <w:style w:type="character" w:styleId="Strong">
    <w:name w:val="Strong"/>
    <w:basedOn w:val="DefaultParagraphFont"/>
    <w:uiPriority w:val="22"/>
    <w:qFormat/>
    <w:rsid w:val="00A04015"/>
    <w:rPr>
      <w:b/>
      <w:bCs/>
    </w:rPr>
  </w:style>
  <w:style w:type="character" w:customStyle="1" w:styleId="Heading1Char">
    <w:name w:val="Heading 1 Char"/>
    <w:basedOn w:val="DefaultParagraphFont"/>
    <w:link w:val="Heading1"/>
    <w:uiPriority w:val="9"/>
    <w:rsid w:val="00410805"/>
    <w:rPr>
      <w:rFonts w:asciiTheme="minorHAnsi" w:hAnsiTheme="minorHAnsi"/>
      <w:b/>
      <w:bCs/>
      <w:color w:val="3F7E00"/>
      <w:szCs w:val="72"/>
    </w:rPr>
  </w:style>
  <w:style w:type="numbering" w:customStyle="1" w:styleId="LxListStyle">
    <w:name w:val="__Lx List Style"/>
    <w:rsid w:val="006E2845"/>
    <w:pPr>
      <w:numPr>
        <w:numId w:val="21"/>
      </w:numPr>
    </w:pPr>
  </w:style>
  <w:style w:type="paragraph" w:customStyle="1" w:styleId="L0">
    <w:name w:val="_L 0"/>
    <w:basedOn w:val="IntenseQuote"/>
    <w:next w:val="L10"/>
    <w:qFormat/>
    <w:rsid w:val="00FA1173"/>
  </w:style>
  <w:style w:type="paragraph" w:customStyle="1" w:styleId="L5">
    <w:name w:val="_L 5"/>
    <w:qFormat/>
    <w:rsid w:val="00766244"/>
    <w:pPr>
      <w:tabs>
        <w:tab w:val="num" w:pos="1985"/>
      </w:tabs>
      <w:spacing w:before="120"/>
      <w:ind w:left="1985" w:hanging="567"/>
      <w:contextualSpacing/>
    </w:pPr>
    <w:rPr>
      <w:rFonts w:ascii="Arial" w:eastAsia="Times New Roman" w:hAnsi="Arial" w:cs="Arial"/>
      <w:lang w:eastAsia="en-US"/>
    </w:rPr>
  </w:style>
  <w:style w:type="paragraph" w:customStyle="1" w:styleId="Ln12IndentL12">
    <w:name w:val="_Ln1/2 Indent L1/2"/>
    <w:link w:val="Ln12IndentL12Char"/>
    <w:qFormat/>
    <w:rsid w:val="00766244"/>
    <w:pPr>
      <w:spacing w:before="120" w:after="120"/>
      <w:ind w:left="1440" w:hanging="720"/>
      <w:jc w:val="both"/>
    </w:pPr>
    <w:rPr>
      <w:rFonts w:ascii="Arial" w:eastAsia="Calibri" w:hAnsi="Arial" w:cs="Times New Roman"/>
      <w:szCs w:val="20"/>
      <w:lang w:eastAsia="en-US"/>
    </w:rPr>
  </w:style>
  <w:style w:type="character" w:customStyle="1" w:styleId="Ln12IndentL12Char">
    <w:name w:val="_Ln1/2 Indent L1/2 Char"/>
    <w:link w:val="Ln12IndentL12"/>
    <w:rsid w:val="00766244"/>
    <w:rPr>
      <w:rFonts w:ascii="Arial" w:eastAsia="Calibri" w:hAnsi="Arial" w:cs="Times New Roman"/>
      <w:szCs w:val="20"/>
      <w:lang w:eastAsia="en-US"/>
    </w:rPr>
  </w:style>
  <w:style w:type="paragraph" w:customStyle="1" w:styleId="Textx12">
    <w:name w:val="_Text x12"/>
    <w:link w:val="Textx12Char"/>
    <w:qFormat/>
    <w:rsid w:val="00766244"/>
    <w:pPr>
      <w:spacing w:after="120"/>
      <w:jc w:val="both"/>
    </w:pPr>
    <w:rPr>
      <w:rFonts w:ascii="Arial" w:eastAsia="Times New Roman" w:hAnsi="Arial" w:cs="Times New Roman"/>
      <w:szCs w:val="20"/>
      <w:lang w:eastAsia="en-US"/>
    </w:rPr>
  </w:style>
  <w:style w:type="character" w:customStyle="1" w:styleId="Textx12Char">
    <w:name w:val="_Text x12 Char"/>
    <w:link w:val="Textx12"/>
    <w:rsid w:val="00766244"/>
    <w:rPr>
      <w:rFonts w:ascii="Arial" w:eastAsia="Times New Roman" w:hAnsi="Arial" w:cs="Times New Roman"/>
      <w:szCs w:val="20"/>
      <w:lang w:eastAsia="en-US"/>
    </w:rPr>
  </w:style>
  <w:style w:type="paragraph" w:customStyle="1" w:styleId="Li1Italic">
    <w:name w:val="_Li1 Italic"/>
    <w:qFormat/>
    <w:rsid w:val="00766244"/>
    <w:pPr>
      <w:tabs>
        <w:tab w:val="num" w:pos="680"/>
      </w:tabs>
      <w:spacing w:before="120" w:after="120"/>
      <w:ind w:left="680" w:hanging="680"/>
    </w:pPr>
    <w:rPr>
      <w:rFonts w:ascii="Arial" w:eastAsia="Times New Roman" w:hAnsi="Arial" w:cs="Arial"/>
    </w:rPr>
  </w:style>
  <w:style w:type="paragraph" w:customStyle="1" w:styleId="Li2Italic">
    <w:name w:val="_Li2 Italic"/>
    <w:qFormat/>
    <w:rsid w:val="00766244"/>
    <w:pPr>
      <w:tabs>
        <w:tab w:val="num" w:pos="720"/>
      </w:tabs>
      <w:spacing w:before="120" w:after="120"/>
      <w:ind w:left="680" w:hanging="680"/>
    </w:pPr>
    <w:rPr>
      <w:rFonts w:ascii="Arial" w:eastAsia="Times New Roman" w:hAnsi="Arial" w:cs="Arial"/>
      <w:lang w:eastAsia="en-US"/>
    </w:rPr>
  </w:style>
  <w:style w:type="paragraph" w:customStyle="1" w:styleId="Li3Italic">
    <w:name w:val="_Li3 Italic"/>
    <w:qFormat/>
    <w:rsid w:val="00766244"/>
    <w:pPr>
      <w:tabs>
        <w:tab w:val="num" w:pos="1418"/>
      </w:tabs>
      <w:spacing w:before="120" w:after="120"/>
      <w:ind w:left="1417" w:hanging="737"/>
    </w:pPr>
    <w:rPr>
      <w:rFonts w:ascii="Arial" w:eastAsia="Times New Roman" w:hAnsi="Arial" w:cs="Arial"/>
      <w:lang w:eastAsia="en-US"/>
    </w:rPr>
  </w:style>
  <w:style w:type="paragraph" w:styleId="FootnoteText">
    <w:name w:val="footnote text"/>
    <w:basedOn w:val="Normal"/>
    <w:link w:val="FootnoteTextChar"/>
    <w:uiPriority w:val="99"/>
    <w:semiHidden/>
    <w:unhideWhenUsed/>
    <w:rsid w:val="00BF1B5C"/>
    <w:rPr>
      <w:sz w:val="20"/>
      <w:szCs w:val="20"/>
    </w:rPr>
  </w:style>
  <w:style w:type="character" w:customStyle="1" w:styleId="FootnoteTextChar">
    <w:name w:val="Footnote Text Char"/>
    <w:basedOn w:val="DefaultParagraphFont"/>
    <w:link w:val="FootnoteText"/>
    <w:uiPriority w:val="99"/>
    <w:semiHidden/>
    <w:rsid w:val="00BF1B5C"/>
    <w:rPr>
      <w:rFonts w:asciiTheme="minorHAnsi" w:hAnsiTheme="minorHAnsi"/>
      <w:sz w:val="20"/>
      <w:szCs w:val="20"/>
    </w:rPr>
  </w:style>
  <w:style w:type="character" w:styleId="FootnoteReference">
    <w:name w:val="footnote reference"/>
    <w:basedOn w:val="DefaultParagraphFont"/>
    <w:uiPriority w:val="99"/>
    <w:semiHidden/>
    <w:unhideWhenUsed/>
    <w:rsid w:val="00BF1B5C"/>
    <w:rPr>
      <w:vertAlign w:val="superscript"/>
    </w:rPr>
  </w:style>
  <w:style w:type="paragraph" w:customStyle="1" w:styleId="Lb12Bullet">
    <w:name w:val="_Lb1/2 Bullet"/>
    <w:link w:val="Lb12BulletChar"/>
    <w:qFormat/>
    <w:rsid w:val="00A7384F"/>
    <w:pPr>
      <w:numPr>
        <w:numId w:val="7"/>
      </w:numPr>
      <w:spacing w:after="120"/>
      <w:contextualSpacing/>
    </w:pPr>
    <w:rPr>
      <w:rFonts w:ascii="Arial" w:eastAsia="Times New Roman" w:hAnsi="Arial" w:cs="Arial"/>
      <w:lang w:eastAsia="en-US"/>
    </w:rPr>
  </w:style>
  <w:style w:type="character" w:customStyle="1" w:styleId="Lb12BulletChar">
    <w:name w:val="_Lb1/2 Bullet Char"/>
    <w:link w:val="Lb12Bullet"/>
    <w:rsid w:val="00A7384F"/>
    <w:rPr>
      <w:rFonts w:ascii="Arial" w:eastAsia="Times New Roman" w:hAnsi="Arial" w:cs="Arial"/>
      <w:lang w:eastAsia="en-US"/>
    </w:rPr>
  </w:style>
  <w:style w:type="table" w:styleId="PlainTable1">
    <w:name w:val="Plain Table 1"/>
    <w:basedOn w:val="TableNormal"/>
    <w:uiPriority w:val="41"/>
    <w:rsid w:val="00055D7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b3Bullet">
    <w:name w:val="_Lb3 Bullet"/>
    <w:link w:val="Lb3BulletChar"/>
    <w:qFormat/>
    <w:rsid w:val="0028539B"/>
    <w:pPr>
      <w:numPr>
        <w:numId w:val="9"/>
      </w:numPr>
      <w:spacing w:before="120" w:after="120"/>
      <w:ind w:left="1395" w:hanging="357"/>
      <w:contextualSpacing/>
    </w:pPr>
    <w:rPr>
      <w:rFonts w:ascii="Arial" w:eastAsia="Times New Roman" w:hAnsi="Arial" w:cs="Arial"/>
      <w:lang w:eastAsia="ja-JP"/>
    </w:rPr>
  </w:style>
  <w:style w:type="character" w:customStyle="1" w:styleId="Lb3BulletChar">
    <w:name w:val="_Lb3 Bullet Char"/>
    <w:link w:val="Lb3Bullet"/>
    <w:rsid w:val="0028539B"/>
    <w:rPr>
      <w:rFonts w:ascii="Arial" w:eastAsia="Times New Roman" w:hAnsi="Arial" w:cs="Arial"/>
      <w:lang w:eastAsia="ja-JP"/>
    </w:rPr>
  </w:style>
  <w:style w:type="paragraph" w:customStyle="1" w:styleId="TextHeaderBar">
    <w:name w:val="_Text Header Bar"/>
    <w:next w:val="Textx12"/>
    <w:link w:val="TextHeaderBarChar"/>
    <w:qFormat/>
    <w:rsid w:val="00FB3ABE"/>
    <w:pPr>
      <w:keepNext/>
      <w:pBdr>
        <w:top w:val="single" w:sz="4" w:space="1" w:color="D9D9D9"/>
        <w:left w:val="single" w:sz="4" w:space="0" w:color="D9D9D9"/>
        <w:bottom w:val="single" w:sz="4" w:space="2" w:color="D9D9D9"/>
        <w:right w:val="single" w:sz="4" w:space="0" w:color="D9D9D9"/>
      </w:pBdr>
      <w:shd w:val="clear" w:color="auto" w:fill="D9D9D9"/>
      <w:spacing w:after="120"/>
    </w:pPr>
    <w:rPr>
      <w:rFonts w:ascii="Arial" w:eastAsia="Calibri" w:hAnsi="Arial" w:cs="Times New Roman"/>
      <w:b/>
      <w:szCs w:val="20"/>
    </w:rPr>
  </w:style>
  <w:style w:type="character" w:customStyle="1" w:styleId="TextHeaderBarChar">
    <w:name w:val="_Text Header Bar Char"/>
    <w:link w:val="TextHeaderBar"/>
    <w:rsid w:val="00FB3ABE"/>
    <w:rPr>
      <w:rFonts w:ascii="Arial" w:eastAsia="Calibri" w:hAnsi="Arial" w:cs="Times New Roman"/>
      <w:b/>
      <w:szCs w:val="20"/>
      <w:shd w:val="clear" w:color="auto" w:fill="D9D9D9"/>
    </w:rPr>
  </w:style>
  <w:style w:type="character" w:styleId="SubtleEmphasis">
    <w:name w:val="Subtle Emphasis"/>
    <w:basedOn w:val="DefaultParagraphFont"/>
    <w:uiPriority w:val="19"/>
    <w:qFormat/>
    <w:rsid w:val="002F4A76"/>
    <w:rPr>
      <w:i/>
      <w:iCs/>
      <w:color w:val="404040" w:themeColor="text1" w:themeTint="BF"/>
      <w:bdr w:val="none" w:sz="0" w:space="0" w:color="auto"/>
    </w:rPr>
  </w:style>
  <w:style w:type="paragraph" w:customStyle="1" w:styleId="pf0">
    <w:name w:val="pf0"/>
    <w:basedOn w:val="Normal"/>
    <w:rsid w:val="008163FB"/>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8163FB"/>
    <w:rPr>
      <w:rFonts w:ascii="Segoe UI" w:hAnsi="Segoe UI" w:cs="Segoe UI" w:hint="default"/>
      <w:sz w:val="18"/>
      <w:szCs w:val="18"/>
    </w:rPr>
  </w:style>
  <w:style w:type="paragraph" w:customStyle="1" w:styleId="L1Italic">
    <w:name w:val="_L1 Italic"/>
    <w:rsid w:val="00BD77BD"/>
    <w:pPr>
      <w:tabs>
        <w:tab w:val="num" w:pos="680"/>
      </w:tabs>
      <w:spacing w:before="120" w:after="120" w:line="276" w:lineRule="auto"/>
      <w:ind w:left="680" w:hanging="680"/>
    </w:pPr>
    <w:rPr>
      <w:rFonts w:ascii="Calibri" w:eastAsia="Calibri" w:hAnsi="Calibri" w:cs="Arial"/>
    </w:rPr>
  </w:style>
  <w:style w:type="paragraph" w:customStyle="1" w:styleId="L2Italic">
    <w:name w:val="_L2 Italic"/>
    <w:rsid w:val="00BD77BD"/>
    <w:pPr>
      <w:tabs>
        <w:tab w:val="num" w:pos="720"/>
      </w:tabs>
      <w:spacing w:before="120" w:after="120" w:line="276" w:lineRule="auto"/>
      <w:ind w:left="680" w:hanging="680"/>
    </w:pPr>
    <w:rPr>
      <w:rFonts w:ascii="Calibri" w:eastAsia="Calibri" w:hAnsi="Calibri" w:cs="Arial"/>
      <w:lang w:eastAsia="en-US"/>
    </w:rPr>
  </w:style>
  <w:style w:type="paragraph" w:customStyle="1" w:styleId="L3Italic">
    <w:name w:val="_L3 Italic"/>
    <w:rsid w:val="00BD77BD"/>
    <w:pPr>
      <w:tabs>
        <w:tab w:val="num" w:pos="1418"/>
      </w:tabs>
      <w:spacing w:before="120" w:after="120" w:line="276" w:lineRule="auto"/>
      <w:ind w:left="1417" w:hanging="737"/>
    </w:pPr>
    <w:rPr>
      <w:rFonts w:ascii="Calibri" w:eastAsia="Calibri" w:hAnsi="Calibri" w:cs="Arial"/>
      <w:lang w:eastAsia="en-US"/>
    </w:rPr>
  </w:style>
  <w:style w:type="paragraph" w:customStyle="1" w:styleId="Normal1">
    <w:name w:val="Normal1"/>
    <w:rsid w:val="00BD77BD"/>
    <w:rPr>
      <w:rFonts w:ascii="Times New Roman" w:eastAsia="Times New Roman" w:hAnsi="Times New Roman" w:cs="Times New Roman"/>
      <w:color w:val="000000"/>
      <w:lang w:eastAsia="en-US"/>
    </w:rPr>
  </w:style>
  <w:style w:type="character" w:styleId="Mention">
    <w:name w:val="Mention"/>
    <w:basedOn w:val="DefaultParagraphFont"/>
    <w:uiPriority w:val="99"/>
    <w:unhideWhenUsed/>
    <w:rsid w:val="009D277A"/>
    <w:rPr>
      <w:color w:val="2B579A"/>
      <w:shd w:val="clear" w:color="auto" w:fill="E1DFDD"/>
    </w:rPr>
  </w:style>
  <w:style w:type="paragraph" w:styleId="NoSpacing">
    <w:name w:val="No Spacing"/>
    <w:uiPriority w:val="1"/>
    <w:qFormat/>
    <w:rsid w:val="00CF1A36"/>
    <w:rPr>
      <w:rFonts w:asciiTheme="minorHAnsi" w:hAnsiTheme="minorHAnsi"/>
    </w:rPr>
  </w:style>
  <w:style w:type="paragraph" w:styleId="TOCHeading">
    <w:name w:val="TOC Heading"/>
    <w:basedOn w:val="Heading1"/>
    <w:next w:val="Normal"/>
    <w:uiPriority w:val="39"/>
    <w:unhideWhenUsed/>
    <w:qFormat/>
    <w:rsid w:val="0066441C"/>
    <w:pPr>
      <w:keepNext/>
      <w:keepLines/>
      <w:numPr>
        <w:numId w:val="0"/>
      </w:numPr>
      <w:pBdr>
        <w:top w:val="none" w:sz="0" w:space="0" w:color="auto"/>
        <w:left w:val="none" w:sz="0" w:space="0" w:color="auto"/>
        <w:bottom w:val="none" w:sz="0" w:space="0" w:color="auto"/>
        <w:right w:val="none" w:sz="0" w:space="0" w:color="auto"/>
        <w:between w:val="none" w:sz="0" w:space="0" w:color="auto"/>
      </w:pBdr>
      <w:spacing w:before="240" w:after="0" w:line="259" w:lineRule="auto"/>
      <w:outlineLvl w:val="9"/>
    </w:pPr>
    <w:rPr>
      <w:rFonts w:asciiTheme="majorHAnsi" w:eastAsiaTheme="majorEastAsia" w:hAnsiTheme="majorHAnsi" w:cstheme="majorBidi"/>
      <w:b w:val="0"/>
      <w:bCs w:val="0"/>
      <w:color w:val="131D52"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757081">
      <w:bodyDiv w:val="1"/>
      <w:marLeft w:val="0"/>
      <w:marRight w:val="0"/>
      <w:marTop w:val="0"/>
      <w:marBottom w:val="0"/>
      <w:divBdr>
        <w:top w:val="none" w:sz="0" w:space="0" w:color="auto"/>
        <w:left w:val="none" w:sz="0" w:space="0" w:color="auto"/>
        <w:bottom w:val="none" w:sz="0" w:space="0" w:color="auto"/>
        <w:right w:val="none" w:sz="0" w:space="0" w:color="auto"/>
      </w:divBdr>
    </w:div>
    <w:div w:id="545723309">
      <w:bodyDiv w:val="1"/>
      <w:marLeft w:val="0"/>
      <w:marRight w:val="0"/>
      <w:marTop w:val="0"/>
      <w:marBottom w:val="0"/>
      <w:divBdr>
        <w:top w:val="none" w:sz="0" w:space="0" w:color="auto"/>
        <w:left w:val="none" w:sz="0" w:space="0" w:color="auto"/>
        <w:bottom w:val="none" w:sz="0" w:space="0" w:color="auto"/>
        <w:right w:val="none" w:sz="0" w:space="0" w:color="auto"/>
      </w:divBdr>
    </w:div>
    <w:div w:id="994605919">
      <w:bodyDiv w:val="1"/>
      <w:marLeft w:val="0"/>
      <w:marRight w:val="0"/>
      <w:marTop w:val="0"/>
      <w:marBottom w:val="0"/>
      <w:divBdr>
        <w:top w:val="none" w:sz="0" w:space="0" w:color="auto"/>
        <w:left w:val="none" w:sz="0" w:space="0" w:color="auto"/>
        <w:bottom w:val="none" w:sz="0" w:space="0" w:color="auto"/>
        <w:right w:val="none" w:sz="0" w:space="0" w:color="auto"/>
      </w:divBdr>
    </w:div>
    <w:div w:id="1157258488">
      <w:bodyDiv w:val="1"/>
      <w:marLeft w:val="0"/>
      <w:marRight w:val="0"/>
      <w:marTop w:val="0"/>
      <w:marBottom w:val="0"/>
      <w:divBdr>
        <w:top w:val="none" w:sz="0" w:space="0" w:color="auto"/>
        <w:left w:val="none" w:sz="0" w:space="0" w:color="auto"/>
        <w:bottom w:val="none" w:sz="0" w:space="0" w:color="auto"/>
        <w:right w:val="none" w:sz="0" w:space="0" w:color="auto"/>
      </w:divBdr>
      <w:divsChild>
        <w:div w:id="1732732200">
          <w:marLeft w:val="0"/>
          <w:marRight w:val="0"/>
          <w:marTop w:val="0"/>
          <w:marBottom w:val="0"/>
          <w:divBdr>
            <w:top w:val="none" w:sz="0" w:space="0" w:color="auto"/>
            <w:left w:val="none" w:sz="0" w:space="0" w:color="auto"/>
            <w:bottom w:val="none" w:sz="0" w:space="0" w:color="auto"/>
            <w:right w:val="none" w:sz="0" w:space="0" w:color="auto"/>
          </w:divBdr>
        </w:div>
      </w:divsChild>
    </w:div>
    <w:div w:id="1331134017">
      <w:bodyDiv w:val="1"/>
      <w:marLeft w:val="0"/>
      <w:marRight w:val="0"/>
      <w:marTop w:val="0"/>
      <w:marBottom w:val="0"/>
      <w:divBdr>
        <w:top w:val="none" w:sz="0" w:space="0" w:color="auto"/>
        <w:left w:val="none" w:sz="0" w:space="0" w:color="auto"/>
        <w:bottom w:val="none" w:sz="0" w:space="0" w:color="auto"/>
        <w:right w:val="none" w:sz="0" w:space="0" w:color="auto"/>
      </w:divBdr>
    </w:div>
    <w:div w:id="1621493875">
      <w:bodyDiv w:val="1"/>
      <w:marLeft w:val="0"/>
      <w:marRight w:val="0"/>
      <w:marTop w:val="0"/>
      <w:marBottom w:val="0"/>
      <w:divBdr>
        <w:top w:val="none" w:sz="0" w:space="0" w:color="auto"/>
        <w:left w:val="none" w:sz="0" w:space="0" w:color="auto"/>
        <w:bottom w:val="none" w:sz="0" w:space="0" w:color="auto"/>
        <w:right w:val="none" w:sz="0" w:space="0" w:color="auto"/>
      </w:divBdr>
    </w:div>
    <w:div w:id="1816332492">
      <w:bodyDiv w:val="1"/>
      <w:marLeft w:val="0"/>
      <w:marRight w:val="0"/>
      <w:marTop w:val="0"/>
      <w:marBottom w:val="0"/>
      <w:divBdr>
        <w:top w:val="none" w:sz="0" w:space="0" w:color="auto"/>
        <w:left w:val="none" w:sz="0" w:space="0" w:color="auto"/>
        <w:bottom w:val="none" w:sz="0" w:space="0" w:color="auto"/>
        <w:right w:val="none" w:sz="0" w:space="0" w:color="auto"/>
      </w:divBdr>
    </w:div>
    <w:div w:id="1864519016">
      <w:bodyDiv w:val="1"/>
      <w:marLeft w:val="0"/>
      <w:marRight w:val="0"/>
      <w:marTop w:val="0"/>
      <w:marBottom w:val="0"/>
      <w:divBdr>
        <w:top w:val="none" w:sz="0" w:space="0" w:color="auto"/>
        <w:left w:val="none" w:sz="0" w:space="0" w:color="auto"/>
        <w:bottom w:val="none" w:sz="0" w:space="0" w:color="auto"/>
        <w:right w:val="none" w:sz="0" w:space="0" w:color="auto"/>
      </w:divBdr>
    </w:div>
    <w:div w:id="1892766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www.eastmidstenders.org/" TargetMode="External"/><Relationship Id="rId26" Type="http://schemas.openxmlformats.org/officeDocument/2006/relationships/hyperlink" Target="http://www.eastmidstenders.org" TargetMode="Externa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3.xm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nottinghamcity.gov.uk/your-council/about-the-council/carbon-neutral-nottingham-202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Charlotte.Haigh@nottinghamcity.gov.uk"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Rachel.Howard@nottinghamcity.gov.uk" TargetMode="External"/><Relationship Id="rId28" Type="http://schemas.openxmlformats.org/officeDocument/2006/relationships/hyperlink" Target="https://www.gov.uk/guidance/procurement-review-unit" TargetMode="External"/><Relationship Id="rId10" Type="http://schemas.openxmlformats.org/officeDocument/2006/relationships/footnotes" Target="footnotes.xml"/><Relationship Id="rId19" Type="http://schemas.openxmlformats.org/officeDocument/2006/relationships/hyperlink" Target="https://www.nottinghamcity.gov.uk/media/51vdkzx4/nottingham-city-council-business-charter.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hyperlink" Target="mailto:procontractsuppliers@proactis.com"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CO ETO">
      <a:dk1>
        <a:sysClr val="windowText" lastClr="000000"/>
      </a:dk1>
      <a:lt1>
        <a:sysClr val="window" lastClr="FFFFFF"/>
      </a:lt1>
      <a:dk2>
        <a:srgbClr val="000000"/>
      </a:dk2>
      <a:lt2>
        <a:srgbClr val="FFFFFF"/>
      </a:lt2>
      <a:accent1>
        <a:srgbClr val="1A276E"/>
      </a:accent1>
      <a:accent2>
        <a:srgbClr val="005ABB"/>
      </a:accent2>
      <a:accent3>
        <a:srgbClr val="78256E"/>
      </a:accent3>
      <a:accent4>
        <a:srgbClr val="57BAB7"/>
      </a:accent4>
      <a:accent5>
        <a:srgbClr val="ECAC00"/>
      </a:accent5>
      <a:accent6>
        <a:srgbClr val="CACAC8"/>
      </a:accent6>
      <a:hlink>
        <a:srgbClr val="005ABB"/>
      </a:hlink>
      <a:folHlink>
        <a:srgbClr val="005AB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8pN6LNXMjEVfL+3zMExTVOrDQ==">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</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805A551EDE1BBD4D8834371AA029F600" ma:contentTypeVersion="14" ma:contentTypeDescription="Create a new document." ma:contentTypeScope="" ma:versionID="0ca6b176831c336665e4f752eaf38250">
  <xsd:schema xmlns:xsd="http://www.w3.org/2001/XMLSchema" xmlns:xs="http://www.w3.org/2001/XMLSchema" xmlns:p="http://schemas.microsoft.com/office/2006/metadata/properties" xmlns:ns2="c241c27d-8857-44b1-b585-06855daf93f4" xmlns:ns3="7c797a3e-6f08-4334-83f9-96a53815c187" targetNamespace="http://schemas.microsoft.com/office/2006/metadata/properties" ma:root="true" ma:fieldsID="d69c601e21b305096e34120d6244b009" ns2:_="" ns3:_="">
    <xsd:import namespace="c241c27d-8857-44b1-b585-06855daf93f4"/>
    <xsd:import namespace="7c797a3e-6f08-4334-83f9-96a53815c1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1c27d-8857-44b1-b585-06855daf93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bead0dd-f964-4ef9-8e58-aedd6ddb98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797a3e-6f08-4334-83f9-96a53815c1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a16547cb-c2cc-450d-9084-bf597f2f5483}" ma:internalName="TaxCatchAll" ma:showField="CatchAllData" ma:web="7c797a3e-6f08-4334-83f9-96a53815c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c797a3e-6f08-4334-83f9-96a53815c187" xsi:nil="true"/>
    <lcf76f155ced4ddcb4097134ff3c332f xmlns="c241c27d-8857-44b1-b585-06855daf93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3AE8292-EB3C-428A-A420-01FC5C07B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1c27d-8857-44b1-b585-06855daf93f4"/>
    <ds:schemaRef ds:uri="7c797a3e-6f08-4334-83f9-96a53815c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5FFFA6-3DF3-473A-9DED-2DA0B0B8E323}">
  <ds:schemaRefs>
    <ds:schemaRef ds:uri="http://schemas.openxmlformats.org/officeDocument/2006/bibliography"/>
  </ds:schemaRefs>
</ds:datastoreItem>
</file>

<file path=customXml/itemProps4.xml><?xml version="1.0" encoding="utf-8"?>
<ds:datastoreItem xmlns:ds="http://schemas.openxmlformats.org/officeDocument/2006/customXml" ds:itemID="{93C38DDA-8976-4339-88C7-1ECB6897C0A5}">
  <ds:schemaRefs>
    <ds:schemaRef ds:uri="http://schemas.microsoft.com/sharepoint/v3/contenttype/forms"/>
  </ds:schemaRefs>
</ds:datastoreItem>
</file>

<file path=customXml/itemProps5.xml><?xml version="1.0" encoding="utf-8"?>
<ds:datastoreItem xmlns:ds="http://schemas.openxmlformats.org/officeDocument/2006/customXml" ds:itemID="{6996ADDE-DE14-4C99-AB33-0A2969A085EE}">
  <ds:schemaRefs>
    <ds:schemaRef ds:uri="http://schemas.microsoft.com/office/2006/metadata/properties"/>
    <ds:schemaRef ds:uri="http://schemas.microsoft.com/office/infopath/2007/PartnerControls"/>
    <ds:schemaRef ds:uri="7c797a3e-6f08-4334-83f9-96a53815c187"/>
    <ds:schemaRef ds:uri="c241c27d-8857-44b1-b585-06855daf93f4"/>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31</Pages>
  <Words>10685</Words>
  <Characters>60907</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Competitive Flexible Procedure Template (PA 2023)</vt:lpstr>
    </vt:vector>
  </TitlesOfParts>
  <Company/>
  <LinksUpToDate>false</LinksUpToDate>
  <CharactersWithSpaces>71450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Competitive Flexible Procedure Template (PA 2023)</dc:title>
  <dc:subject>Competitive Flexible Procedure Template (PA 2023)</dc:subject>
  <dc:creator>Ian Sears</dc:creator>
  <cp:keywords>PA; 2003; Competitive; Flexible; Procedure; Templatee; CO; GCF;</cp:keywords>
  <cp:lastModifiedBy>Steve Cotterill</cp:lastModifiedBy>
  <cp:revision>67</cp:revision>
  <dcterms:created xsi:type="dcterms:W3CDTF">2025-03-31T07:00:00Z</dcterms:created>
  <dcterms:modified xsi:type="dcterms:W3CDTF">2025-04-14T14:20:00Z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0x010100805A551EDE1BBD4D8834371AA029F600</vt:lpwstr>
  </property>
  <property fmtid="{D5CDD505-2E9C-101B-9397-08002B2CF9AE}" pid="3" name="MediaServiceImageTags">
    <vt:lpwstr/>
  </property>
</Properties>
</file>